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A729A" w14:textId="27F13E5F" w:rsidR="00F96865" w:rsidRDefault="00FB6CD0" w:rsidP="00FB6CD0">
      <w:pPr>
        <w:tabs>
          <w:tab w:val="left" w:pos="1134"/>
        </w:tabs>
        <w:suppressAutoHyphens/>
        <w:spacing w:after="0" w:line="240" w:lineRule="auto"/>
        <w:ind w:firstLine="567"/>
        <w:jc w:val="right"/>
        <w:rPr>
          <w:rFonts w:ascii="Times New Roman" w:eastAsia="Calibri" w:hAnsi="Times New Roman" w:cs="Times New Roman"/>
          <w:bCs/>
          <w:sz w:val="24"/>
          <w:szCs w:val="24"/>
        </w:rPr>
      </w:pPr>
      <w:r>
        <w:rPr>
          <w:rFonts w:ascii="Times New Roman" w:eastAsia="Calibri" w:hAnsi="Times New Roman" w:cs="Times New Roman"/>
          <w:bCs/>
          <w:sz w:val="24"/>
          <w:szCs w:val="24"/>
        </w:rPr>
        <w:t>Pirkimo sąlygų</w:t>
      </w:r>
    </w:p>
    <w:p w14:paraId="73A1F998" w14:textId="6CF2899E" w:rsidR="00FB6CD0" w:rsidRPr="00F96865" w:rsidRDefault="00FB6CD0" w:rsidP="00FB6CD0">
      <w:pPr>
        <w:tabs>
          <w:tab w:val="left" w:pos="1134"/>
        </w:tabs>
        <w:suppressAutoHyphens/>
        <w:spacing w:after="0" w:line="240" w:lineRule="auto"/>
        <w:ind w:firstLine="567"/>
        <w:jc w:val="right"/>
        <w:rPr>
          <w:rFonts w:ascii="Times New Roman" w:eastAsia="Calibri" w:hAnsi="Times New Roman" w:cs="Times New Roman"/>
          <w:bCs/>
          <w:sz w:val="24"/>
          <w:szCs w:val="24"/>
        </w:rPr>
      </w:pPr>
      <w:r>
        <w:rPr>
          <w:rFonts w:ascii="Times New Roman" w:eastAsia="Calibri" w:hAnsi="Times New Roman" w:cs="Times New Roman"/>
          <w:bCs/>
          <w:sz w:val="24"/>
          <w:szCs w:val="24"/>
        </w:rPr>
        <w:t>1 priedas</w:t>
      </w:r>
      <w:bookmarkStart w:id="0" w:name="_GoBack"/>
      <w:bookmarkEnd w:id="0"/>
    </w:p>
    <w:p w14:paraId="1D5F290A" w14:textId="77777777" w:rsidR="00F96865" w:rsidRDefault="00F96865" w:rsidP="00E87339">
      <w:pPr>
        <w:pStyle w:val="ListParagraph"/>
        <w:spacing w:after="0" w:line="240" w:lineRule="auto"/>
        <w:ind w:left="360"/>
        <w:jc w:val="center"/>
        <w:rPr>
          <w:rFonts w:ascii="Times New Roman" w:hAnsi="Times New Roman" w:cs="Times New Roman"/>
          <w:b/>
          <w:sz w:val="24"/>
          <w:szCs w:val="24"/>
        </w:rPr>
      </w:pPr>
    </w:p>
    <w:p w14:paraId="63C52595" w14:textId="5750572C" w:rsidR="00C6721D" w:rsidRDefault="00F96865" w:rsidP="00E87339">
      <w:pPr>
        <w:pStyle w:val="ListParagraph"/>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CHEMINIŲ MEDŽIAGŲ DETEKTORIA</w:t>
      </w:r>
      <w:r w:rsidR="00C6721D" w:rsidRPr="00C6721D">
        <w:rPr>
          <w:rFonts w:ascii="Times New Roman" w:hAnsi="Times New Roman" w:cs="Times New Roman"/>
          <w:b/>
          <w:sz w:val="24"/>
          <w:szCs w:val="24"/>
        </w:rPr>
        <w:t>US</w:t>
      </w:r>
      <w:r>
        <w:rPr>
          <w:rFonts w:ascii="Times New Roman" w:hAnsi="Times New Roman" w:cs="Times New Roman"/>
          <w:b/>
          <w:sz w:val="24"/>
          <w:szCs w:val="24"/>
        </w:rPr>
        <w:t xml:space="preserve"> TECHNINĖ SPECIFIKACIJA</w:t>
      </w:r>
      <w:r w:rsidR="00C6721D">
        <w:rPr>
          <w:rFonts w:ascii="Times New Roman" w:hAnsi="Times New Roman" w:cs="Times New Roman"/>
          <w:b/>
          <w:sz w:val="24"/>
          <w:szCs w:val="24"/>
        </w:rPr>
        <w:t xml:space="preserve"> </w:t>
      </w:r>
    </w:p>
    <w:p w14:paraId="6543849B" w14:textId="77777777" w:rsidR="00E87339" w:rsidRDefault="00E87339" w:rsidP="00E87339">
      <w:pPr>
        <w:spacing w:after="0" w:line="240" w:lineRule="auto"/>
        <w:jc w:val="center"/>
        <w:rPr>
          <w:rFonts w:ascii="Times New Roman" w:eastAsia="Calibri" w:hAnsi="Times New Roman" w:cs="Times New Roman"/>
          <w:sz w:val="24"/>
          <w:szCs w:val="24"/>
        </w:rPr>
      </w:pPr>
    </w:p>
    <w:p w14:paraId="72A0AE30" w14:textId="7A8C26A9" w:rsidR="00E87339" w:rsidRPr="00E87339" w:rsidRDefault="00E87339" w:rsidP="00E87339">
      <w:pPr>
        <w:spacing w:after="0" w:line="240" w:lineRule="auto"/>
        <w:jc w:val="center"/>
        <w:rPr>
          <w:rFonts w:ascii="Times New Roman" w:eastAsia="Times New Roman" w:hAnsi="Times New Roman" w:cs="Times New Roman"/>
          <w:b/>
          <w:sz w:val="24"/>
          <w:szCs w:val="24"/>
          <w:lang w:eastAsia="lt-LT"/>
        </w:rPr>
      </w:pPr>
      <w:r w:rsidRPr="00E87339">
        <w:rPr>
          <w:rFonts w:ascii="Times New Roman" w:eastAsia="Calibri" w:hAnsi="Times New Roman" w:cs="Times New Roman"/>
          <w:sz w:val="24"/>
          <w:szCs w:val="24"/>
        </w:rPr>
        <w:t xml:space="preserve">2024 m. </w:t>
      </w:r>
      <w:r w:rsidR="007665B3">
        <w:rPr>
          <w:rFonts w:ascii="Times New Roman" w:eastAsia="Calibri" w:hAnsi="Times New Roman" w:cs="Times New Roman"/>
          <w:sz w:val="24"/>
          <w:szCs w:val="24"/>
        </w:rPr>
        <w:t>gegužės</w:t>
      </w:r>
      <w:r w:rsidR="007665B3" w:rsidRPr="00E87339">
        <w:rPr>
          <w:rFonts w:ascii="Times New Roman" w:eastAsia="Calibri" w:hAnsi="Times New Roman" w:cs="Times New Roman"/>
          <w:sz w:val="24"/>
          <w:szCs w:val="24"/>
        </w:rPr>
        <w:t xml:space="preserve">       </w:t>
      </w:r>
      <w:r w:rsidRPr="00E87339">
        <w:rPr>
          <w:rFonts w:ascii="Times New Roman" w:eastAsia="Calibri" w:hAnsi="Times New Roman" w:cs="Times New Roman"/>
          <w:sz w:val="24"/>
          <w:szCs w:val="24"/>
        </w:rPr>
        <w:t>d. Nr.</w:t>
      </w:r>
    </w:p>
    <w:p w14:paraId="17B43938" w14:textId="77777777" w:rsidR="00C6721D" w:rsidRDefault="00C6721D" w:rsidP="00E87339">
      <w:pPr>
        <w:pStyle w:val="ListParagraph"/>
        <w:spacing w:after="0" w:line="240" w:lineRule="auto"/>
        <w:ind w:left="360"/>
        <w:jc w:val="center"/>
        <w:rPr>
          <w:u w:val="single"/>
        </w:rPr>
      </w:pPr>
    </w:p>
    <w:p w14:paraId="7D766FCF" w14:textId="77777777" w:rsidR="00E87339" w:rsidRPr="00C6721D" w:rsidRDefault="00E87339" w:rsidP="00E87339">
      <w:pPr>
        <w:pStyle w:val="ListParagraph"/>
        <w:spacing w:after="0" w:line="240" w:lineRule="auto"/>
        <w:ind w:left="360"/>
        <w:jc w:val="center"/>
        <w:rPr>
          <w:rFonts w:ascii="Times New Roman" w:hAnsi="Times New Roman" w:cs="Times New Roman"/>
          <w:sz w:val="24"/>
          <w:szCs w:val="24"/>
        </w:rPr>
      </w:pPr>
    </w:p>
    <w:p w14:paraId="17ACE3BA" w14:textId="651C8C5A" w:rsidR="008A2A2B" w:rsidRDefault="008915EE"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BF7481">
        <w:rPr>
          <w:rFonts w:ascii="Times New Roman" w:hAnsi="Times New Roman" w:cs="Times New Roman"/>
          <w:sz w:val="24"/>
          <w:szCs w:val="24"/>
        </w:rPr>
        <w:t>heminių medžiagų detektorius (toliau – Detektorius) skirtas aptikti ir nustatyti kovines</w:t>
      </w:r>
      <w:r w:rsidR="000B50C5">
        <w:rPr>
          <w:rFonts w:ascii="Times New Roman" w:hAnsi="Times New Roman" w:cs="Times New Roman"/>
          <w:sz w:val="24"/>
          <w:szCs w:val="24"/>
        </w:rPr>
        <w:t xml:space="preserve"> </w:t>
      </w:r>
      <w:r w:rsidR="002357A7">
        <w:rPr>
          <w:rFonts w:ascii="Times New Roman" w:hAnsi="Times New Roman" w:cs="Times New Roman"/>
          <w:sz w:val="24"/>
          <w:szCs w:val="24"/>
        </w:rPr>
        <w:t xml:space="preserve">ir </w:t>
      </w:r>
      <w:r w:rsidR="000B50C5">
        <w:rPr>
          <w:rFonts w:ascii="Times New Roman" w:hAnsi="Times New Roman" w:cs="Times New Roman"/>
          <w:sz w:val="24"/>
          <w:szCs w:val="24"/>
        </w:rPr>
        <w:t>pramonines</w:t>
      </w:r>
      <w:r w:rsidR="002357A7">
        <w:rPr>
          <w:rFonts w:ascii="Times New Roman" w:hAnsi="Times New Roman" w:cs="Times New Roman"/>
          <w:sz w:val="24"/>
          <w:szCs w:val="24"/>
        </w:rPr>
        <w:t xml:space="preserve"> </w:t>
      </w:r>
      <w:r w:rsidR="00BF7481">
        <w:rPr>
          <w:rFonts w:ascii="Times New Roman" w:hAnsi="Times New Roman" w:cs="Times New Roman"/>
          <w:sz w:val="24"/>
          <w:szCs w:val="24"/>
        </w:rPr>
        <w:t>chemines medžiagas</w:t>
      </w:r>
      <w:r w:rsidR="002606BA">
        <w:rPr>
          <w:rFonts w:ascii="Times New Roman" w:hAnsi="Times New Roman" w:cs="Times New Roman"/>
          <w:sz w:val="24"/>
          <w:szCs w:val="24"/>
        </w:rPr>
        <w:t xml:space="preserve"> (toliau – Medžiagas)</w:t>
      </w:r>
      <w:r w:rsidR="00BF7481">
        <w:rPr>
          <w:rFonts w:ascii="Times New Roman" w:hAnsi="Times New Roman" w:cs="Times New Roman"/>
          <w:sz w:val="24"/>
          <w:szCs w:val="24"/>
        </w:rPr>
        <w:t xml:space="preserve">. </w:t>
      </w:r>
    </w:p>
    <w:p w14:paraId="167D39D4" w14:textId="3E0C529F" w:rsidR="00BF7481" w:rsidRDefault="00BF7481"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Turi būti nešiojamo tipo</w:t>
      </w:r>
      <w:r w:rsidR="007D6F5E">
        <w:rPr>
          <w:rFonts w:ascii="Times New Roman" w:hAnsi="Times New Roman" w:cs="Times New Roman"/>
          <w:sz w:val="24"/>
          <w:szCs w:val="24"/>
        </w:rPr>
        <w:t>.</w:t>
      </w:r>
      <w:r>
        <w:rPr>
          <w:rFonts w:ascii="Times New Roman" w:hAnsi="Times New Roman" w:cs="Times New Roman"/>
          <w:sz w:val="24"/>
          <w:szCs w:val="24"/>
        </w:rPr>
        <w:t xml:space="preserve"> </w:t>
      </w:r>
    </w:p>
    <w:p w14:paraId="5D20270C" w14:textId="0490E621" w:rsidR="00BF7481" w:rsidRDefault="00052559"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Detektoriaus, p</w:t>
      </w:r>
      <w:r w:rsidR="00BF7481">
        <w:rPr>
          <w:rFonts w:ascii="Times New Roman" w:hAnsi="Times New Roman" w:cs="Times New Roman"/>
          <w:sz w:val="24"/>
          <w:szCs w:val="24"/>
        </w:rPr>
        <w:t>aruošt</w:t>
      </w:r>
      <w:r>
        <w:rPr>
          <w:rFonts w:ascii="Times New Roman" w:hAnsi="Times New Roman" w:cs="Times New Roman"/>
          <w:sz w:val="24"/>
          <w:szCs w:val="24"/>
        </w:rPr>
        <w:t>o</w:t>
      </w:r>
      <w:r w:rsidR="00BF7481">
        <w:rPr>
          <w:rFonts w:ascii="Times New Roman" w:hAnsi="Times New Roman" w:cs="Times New Roman"/>
          <w:sz w:val="24"/>
          <w:szCs w:val="24"/>
        </w:rPr>
        <w:t xml:space="preserve"> darbui</w:t>
      </w:r>
      <w:r>
        <w:rPr>
          <w:rFonts w:ascii="Times New Roman" w:hAnsi="Times New Roman" w:cs="Times New Roman"/>
          <w:sz w:val="24"/>
          <w:szCs w:val="24"/>
        </w:rPr>
        <w:t>,</w:t>
      </w:r>
      <w:r w:rsidR="00BF7481">
        <w:rPr>
          <w:rFonts w:ascii="Times New Roman" w:hAnsi="Times New Roman" w:cs="Times New Roman"/>
          <w:sz w:val="24"/>
          <w:szCs w:val="24"/>
        </w:rPr>
        <w:t xml:space="preserve"> </w:t>
      </w:r>
      <w:r w:rsidR="007C22FC">
        <w:rPr>
          <w:rFonts w:ascii="Times New Roman" w:hAnsi="Times New Roman" w:cs="Times New Roman"/>
          <w:sz w:val="24"/>
          <w:szCs w:val="24"/>
        </w:rPr>
        <w:t>svoris ne d</w:t>
      </w:r>
      <w:r>
        <w:rPr>
          <w:rFonts w:ascii="Times New Roman" w:hAnsi="Times New Roman" w:cs="Times New Roman"/>
          <w:sz w:val="24"/>
          <w:szCs w:val="24"/>
        </w:rPr>
        <w:t>idesnis</w:t>
      </w:r>
      <w:r w:rsidR="007C22FC">
        <w:rPr>
          <w:rFonts w:ascii="Times New Roman" w:hAnsi="Times New Roman" w:cs="Times New Roman"/>
          <w:sz w:val="24"/>
          <w:szCs w:val="24"/>
        </w:rPr>
        <w:t xml:space="preserve"> </w:t>
      </w:r>
      <w:r w:rsidRPr="00747157">
        <w:rPr>
          <w:rFonts w:ascii="Times New Roman" w:hAnsi="Times New Roman" w:cs="Times New Roman"/>
          <w:sz w:val="24"/>
          <w:szCs w:val="24"/>
        </w:rPr>
        <w:t>nei</w:t>
      </w:r>
      <w:r w:rsidR="007C22FC" w:rsidRPr="00747157">
        <w:rPr>
          <w:rFonts w:ascii="Times New Roman" w:hAnsi="Times New Roman" w:cs="Times New Roman"/>
          <w:sz w:val="24"/>
          <w:szCs w:val="24"/>
        </w:rPr>
        <w:t xml:space="preserve"> 5 kg</w:t>
      </w:r>
      <w:r w:rsidR="007D6F5E">
        <w:rPr>
          <w:rFonts w:ascii="Times New Roman" w:hAnsi="Times New Roman" w:cs="Times New Roman"/>
          <w:sz w:val="24"/>
          <w:szCs w:val="24"/>
        </w:rPr>
        <w:t>.</w:t>
      </w:r>
      <w:r w:rsidR="007C22FC" w:rsidRPr="00747157">
        <w:rPr>
          <w:rFonts w:ascii="Times New Roman" w:hAnsi="Times New Roman" w:cs="Times New Roman"/>
          <w:sz w:val="24"/>
          <w:szCs w:val="24"/>
        </w:rPr>
        <w:t xml:space="preserve"> </w:t>
      </w:r>
    </w:p>
    <w:p w14:paraId="4ACA28D1" w14:textId="77777777" w:rsidR="000740C1" w:rsidRPr="00EF3B46" w:rsidRDefault="000740C1"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Detektorius turi būti pritaikytas naudotis vienam asmeniui, dėvinčiam </w:t>
      </w:r>
      <w:r w:rsidRPr="00EF3B46">
        <w:rPr>
          <w:rFonts w:ascii="Times New Roman" w:hAnsi="Times New Roman" w:cs="Times New Roman"/>
          <w:sz w:val="24"/>
          <w:szCs w:val="24"/>
        </w:rPr>
        <w:t xml:space="preserve">individualias CBRN apsaugos priemones. </w:t>
      </w:r>
    </w:p>
    <w:p w14:paraId="1E9ECAD5" w14:textId="10DC6615" w:rsidR="0084028A" w:rsidRPr="00C233DC" w:rsidRDefault="009A466D" w:rsidP="00E87339">
      <w:pPr>
        <w:pStyle w:val="ListParagraph"/>
        <w:numPr>
          <w:ilvl w:val="0"/>
          <w:numId w:val="10"/>
        </w:numPr>
        <w:spacing w:after="0" w:line="240" w:lineRule="auto"/>
        <w:jc w:val="both"/>
        <w:rPr>
          <w:rFonts w:ascii="Times New Roman" w:hAnsi="Times New Roman" w:cs="Times New Roman"/>
          <w:sz w:val="24"/>
          <w:szCs w:val="24"/>
        </w:rPr>
      </w:pPr>
      <w:r w:rsidRPr="00C233DC">
        <w:rPr>
          <w:rFonts w:ascii="Times New Roman" w:hAnsi="Times New Roman" w:cs="Times New Roman"/>
          <w:sz w:val="24"/>
          <w:szCs w:val="24"/>
        </w:rPr>
        <w:t xml:space="preserve">Detektoriaus </w:t>
      </w:r>
      <w:r w:rsidR="00A22CF8">
        <w:rPr>
          <w:rFonts w:ascii="Times New Roman" w:hAnsi="Times New Roman" w:cs="Times New Roman"/>
          <w:sz w:val="24"/>
          <w:szCs w:val="24"/>
        </w:rPr>
        <w:t>matavimo rezultatai turi būti matomi</w:t>
      </w:r>
      <w:r w:rsidR="00DE0435" w:rsidRPr="00C233DC">
        <w:rPr>
          <w:rFonts w:ascii="Times New Roman" w:hAnsi="Times New Roman" w:cs="Times New Roman"/>
          <w:sz w:val="24"/>
          <w:szCs w:val="24"/>
        </w:rPr>
        <w:t xml:space="preserve"> ekrane </w:t>
      </w:r>
      <w:r w:rsidR="00550BAD">
        <w:rPr>
          <w:rFonts w:ascii="Times New Roman" w:hAnsi="Times New Roman" w:cs="Times New Roman"/>
          <w:sz w:val="24"/>
          <w:szCs w:val="24"/>
        </w:rPr>
        <w:t>(</w:t>
      </w:r>
      <w:r w:rsidR="00DE0435" w:rsidRPr="00C233DC">
        <w:rPr>
          <w:rFonts w:ascii="Times New Roman" w:hAnsi="Times New Roman" w:cs="Times New Roman"/>
          <w:sz w:val="24"/>
          <w:szCs w:val="24"/>
        </w:rPr>
        <w:t>arba valdymo skydelyje</w:t>
      </w:r>
      <w:r w:rsidR="00550BAD">
        <w:rPr>
          <w:rFonts w:ascii="Times New Roman" w:hAnsi="Times New Roman" w:cs="Times New Roman"/>
          <w:sz w:val="24"/>
          <w:szCs w:val="24"/>
        </w:rPr>
        <w:t>)</w:t>
      </w:r>
      <w:r w:rsidR="00DE0435" w:rsidRPr="00C233DC">
        <w:rPr>
          <w:rFonts w:ascii="Times New Roman" w:hAnsi="Times New Roman" w:cs="Times New Roman"/>
          <w:sz w:val="24"/>
          <w:szCs w:val="24"/>
        </w:rPr>
        <w:t xml:space="preserve"> </w:t>
      </w:r>
      <w:r w:rsidR="00550BAD">
        <w:rPr>
          <w:rFonts w:ascii="Times New Roman" w:hAnsi="Times New Roman" w:cs="Times New Roman"/>
          <w:sz w:val="24"/>
          <w:szCs w:val="24"/>
        </w:rPr>
        <w:t xml:space="preserve">ir turi turėti </w:t>
      </w:r>
      <w:r w:rsidR="00763CD4">
        <w:rPr>
          <w:rFonts w:ascii="Times New Roman" w:hAnsi="Times New Roman" w:cs="Times New Roman"/>
          <w:sz w:val="24"/>
          <w:szCs w:val="24"/>
        </w:rPr>
        <w:t>ga</w:t>
      </w:r>
      <w:r w:rsidR="00763CD4" w:rsidRPr="00C233DC">
        <w:rPr>
          <w:rFonts w:ascii="Times New Roman" w:hAnsi="Times New Roman" w:cs="Times New Roman"/>
          <w:sz w:val="24"/>
          <w:szCs w:val="24"/>
        </w:rPr>
        <w:t>limyb</w:t>
      </w:r>
      <w:r w:rsidR="00763CD4">
        <w:rPr>
          <w:rFonts w:ascii="Times New Roman" w:hAnsi="Times New Roman" w:cs="Times New Roman"/>
          <w:sz w:val="24"/>
          <w:szCs w:val="24"/>
        </w:rPr>
        <w:t>ę</w:t>
      </w:r>
      <w:r w:rsidR="00763CD4" w:rsidRPr="00C233DC">
        <w:rPr>
          <w:rFonts w:ascii="Times New Roman" w:hAnsi="Times New Roman" w:cs="Times New Roman"/>
          <w:sz w:val="24"/>
          <w:szCs w:val="24"/>
        </w:rPr>
        <w:t xml:space="preserve"> </w:t>
      </w:r>
      <w:r w:rsidR="00DE0435" w:rsidRPr="00C233DC">
        <w:rPr>
          <w:rFonts w:ascii="Times New Roman" w:hAnsi="Times New Roman" w:cs="Times New Roman"/>
          <w:sz w:val="24"/>
          <w:szCs w:val="24"/>
        </w:rPr>
        <w:t xml:space="preserve">įjungti arba išjungti </w:t>
      </w:r>
      <w:r w:rsidR="00372F48" w:rsidRPr="00C233DC">
        <w:rPr>
          <w:rFonts w:ascii="Times New Roman" w:hAnsi="Times New Roman" w:cs="Times New Roman"/>
          <w:sz w:val="24"/>
          <w:szCs w:val="24"/>
        </w:rPr>
        <w:t xml:space="preserve"> </w:t>
      </w:r>
      <w:r w:rsidR="0084028A" w:rsidRPr="00C233DC">
        <w:rPr>
          <w:rFonts w:ascii="Times New Roman" w:hAnsi="Times New Roman" w:cs="Times New Roman"/>
          <w:sz w:val="24"/>
          <w:szCs w:val="24"/>
        </w:rPr>
        <w:t>apšvietimo funkciją.</w:t>
      </w:r>
    </w:p>
    <w:p w14:paraId="4CD820B3" w14:textId="45FA9E85" w:rsidR="009A466D" w:rsidRPr="009A466D" w:rsidRDefault="000A67FA"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Detektorius</w:t>
      </w:r>
      <w:r w:rsidR="009A466D" w:rsidRPr="009A466D">
        <w:rPr>
          <w:rFonts w:ascii="Times New Roman" w:hAnsi="Times New Roman" w:cs="Times New Roman"/>
          <w:sz w:val="24"/>
          <w:szCs w:val="24"/>
        </w:rPr>
        <w:t xml:space="preserve"> turi turėti ne žemesnę kaip IP65 apsaugos nuo dulkių ir vandens klasę pagal EN 60529 arba lygiavertį standartą</w:t>
      </w:r>
      <w:r w:rsidR="007D6F5E">
        <w:rPr>
          <w:rFonts w:ascii="Times New Roman" w:hAnsi="Times New Roman" w:cs="Times New Roman"/>
          <w:sz w:val="24"/>
          <w:szCs w:val="24"/>
        </w:rPr>
        <w:t>.</w:t>
      </w:r>
      <w:r w:rsidR="00161204">
        <w:rPr>
          <w:rFonts w:ascii="Times New Roman" w:hAnsi="Times New Roman" w:cs="Times New Roman"/>
          <w:sz w:val="24"/>
          <w:szCs w:val="24"/>
        </w:rPr>
        <w:t xml:space="preserve"> </w:t>
      </w:r>
    </w:p>
    <w:p w14:paraId="1A6B4C45" w14:textId="23E99D91" w:rsidR="00FF17EC" w:rsidRPr="008915EE" w:rsidRDefault="000A67FA" w:rsidP="00E87339">
      <w:pPr>
        <w:pStyle w:val="ListParagraph"/>
        <w:numPr>
          <w:ilvl w:val="0"/>
          <w:numId w:val="10"/>
        </w:numPr>
        <w:spacing w:after="0" w:line="240" w:lineRule="auto"/>
        <w:jc w:val="both"/>
        <w:rPr>
          <w:rFonts w:ascii="Times New Roman" w:hAnsi="Times New Roman" w:cs="Times New Roman"/>
          <w:sz w:val="24"/>
          <w:szCs w:val="24"/>
        </w:rPr>
      </w:pPr>
      <w:r w:rsidRPr="008915EE">
        <w:rPr>
          <w:rFonts w:ascii="Times New Roman" w:hAnsi="Times New Roman" w:cs="Times New Roman"/>
          <w:sz w:val="24"/>
          <w:szCs w:val="24"/>
        </w:rPr>
        <w:t>Detektorius</w:t>
      </w:r>
      <w:r w:rsidR="00FF17EC" w:rsidRPr="008915EE">
        <w:rPr>
          <w:rFonts w:ascii="Times New Roman" w:hAnsi="Times New Roman" w:cs="Times New Roman"/>
          <w:sz w:val="24"/>
          <w:szCs w:val="24"/>
        </w:rPr>
        <w:t xml:space="preserve"> turi būti tinkamas naudoti </w:t>
      </w:r>
      <w:r w:rsidR="00081DE9" w:rsidRPr="00081DE9">
        <w:rPr>
          <w:rFonts w:ascii="Times New Roman" w:hAnsi="Times New Roman" w:cs="Times New Roman"/>
          <w:sz w:val="24"/>
          <w:szCs w:val="24"/>
        </w:rPr>
        <w:t xml:space="preserve">aplinkoje nuo </w:t>
      </w:r>
      <w:r w:rsidR="00081DE9">
        <w:rPr>
          <w:rFonts w:ascii="Times New Roman" w:hAnsi="Times New Roman" w:cs="Times New Roman"/>
          <w:sz w:val="24"/>
          <w:szCs w:val="24"/>
        </w:rPr>
        <w:t>-20°C iki  +</w:t>
      </w:r>
      <w:r w:rsidR="00081DE9" w:rsidRPr="00081DE9">
        <w:rPr>
          <w:rFonts w:ascii="Times New Roman" w:hAnsi="Times New Roman" w:cs="Times New Roman"/>
          <w:sz w:val="24"/>
          <w:szCs w:val="24"/>
        </w:rPr>
        <w:t>40°C</w:t>
      </w:r>
      <w:r w:rsidR="007D6F5E" w:rsidRPr="008915EE">
        <w:rPr>
          <w:rFonts w:ascii="Times New Roman" w:hAnsi="Times New Roman" w:cs="Times New Roman"/>
          <w:sz w:val="24"/>
          <w:szCs w:val="24"/>
        </w:rPr>
        <w:t>.</w:t>
      </w:r>
      <w:r w:rsidR="007C22FC" w:rsidRPr="008915EE">
        <w:rPr>
          <w:rFonts w:ascii="Times New Roman" w:hAnsi="Times New Roman" w:cs="Times New Roman"/>
          <w:sz w:val="24"/>
          <w:szCs w:val="24"/>
        </w:rPr>
        <w:t xml:space="preserve"> </w:t>
      </w:r>
    </w:p>
    <w:p w14:paraId="26AA18DE" w14:textId="49280CAC" w:rsidR="001E6B35" w:rsidRPr="00876AEB" w:rsidRDefault="001E6B35" w:rsidP="00E87339">
      <w:pPr>
        <w:pStyle w:val="ListParagraph"/>
        <w:numPr>
          <w:ilvl w:val="0"/>
          <w:numId w:val="10"/>
        </w:numPr>
        <w:spacing w:after="0" w:line="240" w:lineRule="auto"/>
        <w:jc w:val="both"/>
        <w:rPr>
          <w:rFonts w:ascii="Times New Roman" w:hAnsi="Times New Roman" w:cs="Times New Roman"/>
          <w:sz w:val="24"/>
          <w:szCs w:val="24"/>
        </w:rPr>
      </w:pPr>
      <w:r w:rsidRPr="00876AEB">
        <w:rPr>
          <w:rFonts w:ascii="Times New Roman" w:hAnsi="Times New Roman" w:cs="Times New Roman"/>
          <w:sz w:val="24"/>
          <w:szCs w:val="24"/>
        </w:rPr>
        <w:t>Detektoriuje negali būti įmontuota palydovinė navigacijos sistema GLONASS (arba jai lygiavertė palydovinė sistema).</w:t>
      </w:r>
      <w:r w:rsidR="00ED259C" w:rsidRPr="00876AEB">
        <w:rPr>
          <w:rFonts w:ascii="Times New Roman" w:hAnsi="Times New Roman" w:cs="Times New Roman"/>
          <w:sz w:val="24"/>
          <w:szCs w:val="24"/>
        </w:rPr>
        <w:t xml:space="preserve"> </w:t>
      </w:r>
    </w:p>
    <w:p w14:paraId="14A994BD" w14:textId="207AF20F" w:rsidR="008031DD" w:rsidRPr="00876AEB" w:rsidRDefault="000710E4" w:rsidP="00E87339">
      <w:pPr>
        <w:pStyle w:val="ListParagraph"/>
        <w:numPr>
          <w:ilvl w:val="0"/>
          <w:numId w:val="10"/>
        </w:numPr>
        <w:spacing w:after="0" w:line="240" w:lineRule="auto"/>
        <w:jc w:val="both"/>
        <w:rPr>
          <w:rFonts w:ascii="Times New Roman" w:hAnsi="Times New Roman" w:cs="Times New Roman"/>
          <w:sz w:val="24"/>
          <w:szCs w:val="24"/>
        </w:rPr>
      </w:pPr>
      <w:r w:rsidRPr="00876AEB">
        <w:rPr>
          <w:rFonts w:ascii="Times New Roman" w:hAnsi="Times New Roman" w:cs="Times New Roman"/>
          <w:sz w:val="24"/>
          <w:szCs w:val="24"/>
        </w:rPr>
        <w:t xml:space="preserve">Detektorius turi turėti perspėjimo funkciją, garso ir (ar) šviesos signalais, apie užfiksuotą cheminės taršos padidėjimą ir galimybę </w:t>
      </w:r>
      <w:r w:rsidR="00BF3497" w:rsidRPr="00876AEB">
        <w:rPr>
          <w:rFonts w:ascii="Times New Roman" w:hAnsi="Times New Roman" w:cs="Times New Roman"/>
          <w:sz w:val="24"/>
          <w:szCs w:val="24"/>
        </w:rPr>
        <w:t>garsinį signalą</w:t>
      </w:r>
      <w:r w:rsidRPr="00876AEB">
        <w:rPr>
          <w:rFonts w:ascii="Times New Roman" w:hAnsi="Times New Roman" w:cs="Times New Roman"/>
          <w:sz w:val="24"/>
          <w:szCs w:val="24"/>
        </w:rPr>
        <w:t xml:space="preserve"> išjungti</w:t>
      </w:r>
      <w:r w:rsidR="007D6F5E" w:rsidRPr="00876AEB">
        <w:rPr>
          <w:rFonts w:ascii="Times New Roman" w:hAnsi="Times New Roman" w:cs="Times New Roman"/>
          <w:sz w:val="24"/>
          <w:szCs w:val="24"/>
        </w:rPr>
        <w:t>.</w:t>
      </w:r>
      <w:r w:rsidR="00BF3497" w:rsidRPr="00876AEB">
        <w:rPr>
          <w:rFonts w:ascii="Times New Roman" w:hAnsi="Times New Roman" w:cs="Times New Roman"/>
          <w:sz w:val="24"/>
          <w:szCs w:val="24"/>
        </w:rPr>
        <w:t xml:space="preserve"> </w:t>
      </w:r>
    </w:p>
    <w:p w14:paraId="2229E5D4" w14:textId="54055C00" w:rsidR="000710E4" w:rsidRDefault="000710E4"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w:t>
      </w:r>
      <w:r w:rsidR="00C26409">
        <w:rPr>
          <w:rFonts w:ascii="Times New Roman" w:hAnsi="Times New Roman" w:cs="Times New Roman"/>
          <w:sz w:val="24"/>
          <w:szCs w:val="24"/>
        </w:rPr>
        <w:t>tektorius turi veikti naudojant</w:t>
      </w:r>
      <w:r>
        <w:rPr>
          <w:rFonts w:ascii="Times New Roman" w:hAnsi="Times New Roman" w:cs="Times New Roman"/>
          <w:sz w:val="24"/>
          <w:szCs w:val="24"/>
        </w:rPr>
        <w:t xml:space="preserve"> standartinius keičiamus elementus arba daugkartinius įkraunamus akumuliatorius. </w:t>
      </w:r>
    </w:p>
    <w:p w14:paraId="2159B35B" w14:textId="7E645AC2" w:rsidR="009A466D" w:rsidRDefault="000710E4"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Detektorius</w:t>
      </w:r>
      <w:r w:rsidRPr="005A664E">
        <w:rPr>
          <w:rFonts w:ascii="Times New Roman" w:hAnsi="Times New Roman" w:cs="Times New Roman"/>
          <w:sz w:val="24"/>
          <w:szCs w:val="24"/>
        </w:rPr>
        <w:t xml:space="preserve"> </w:t>
      </w:r>
      <w:r w:rsidRPr="00C159CE">
        <w:rPr>
          <w:rFonts w:ascii="Times New Roman" w:hAnsi="Times New Roman" w:cs="Times New Roman"/>
          <w:sz w:val="24"/>
          <w:szCs w:val="24"/>
        </w:rPr>
        <w:t>turi turėti vaizdo ir(ar) garso signalizavimo apie maitinimo elemen</w:t>
      </w:r>
      <w:r>
        <w:rPr>
          <w:rFonts w:ascii="Times New Roman" w:hAnsi="Times New Roman" w:cs="Times New Roman"/>
          <w:sz w:val="24"/>
          <w:szCs w:val="24"/>
        </w:rPr>
        <w:t>tų</w:t>
      </w:r>
      <w:r w:rsidRPr="00C159CE">
        <w:rPr>
          <w:rFonts w:ascii="Times New Roman" w:hAnsi="Times New Roman" w:cs="Times New Roman"/>
          <w:sz w:val="24"/>
          <w:szCs w:val="24"/>
        </w:rPr>
        <w:t xml:space="preserve"> i</w:t>
      </w:r>
      <w:r>
        <w:rPr>
          <w:rFonts w:ascii="Times New Roman" w:hAnsi="Times New Roman" w:cs="Times New Roman"/>
          <w:sz w:val="24"/>
          <w:szCs w:val="24"/>
        </w:rPr>
        <w:t>š</w:t>
      </w:r>
      <w:r w:rsidRPr="00C159CE">
        <w:rPr>
          <w:rFonts w:ascii="Times New Roman" w:hAnsi="Times New Roman" w:cs="Times New Roman"/>
          <w:sz w:val="24"/>
          <w:szCs w:val="24"/>
        </w:rPr>
        <w:t>sikrovim</w:t>
      </w:r>
      <w:r>
        <w:rPr>
          <w:rFonts w:ascii="Times New Roman" w:hAnsi="Times New Roman" w:cs="Times New Roman"/>
          <w:sz w:val="24"/>
          <w:szCs w:val="24"/>
        </w:rPr>
        <w:t>ą</w:t>
      </w:r>
      <w:r w:rsidRPr="00C159CE">
        <w:rPr>
          <w:rFonts w:ascii="Times New Roman" w:hAnsi="Times New Roman" w:cs="Times New Roman"/>
          <w:sz w:val="24"/>
          <w:szCs w:val="24"/>
        </w:rPr>
        <w:t xml:space="preserve"> funkcij</w:t>
      </w:r>
      <w:r>
        <w:rPr>
          <w:rFonts w:ascii="Times New Roman" w:hAnsi="Times New Roman" w:cs="Times New Roman"/>
          <w:sz w:val="24"/>
          <w:szCs w:val="24"/>
        </w:rPr>
        <w:t>ą</w:t>
      </w:r>
      <w:r w:rsidRPr="00C159CE">
        <w:rPr>
          <w:rFonts w:ascii="Times New Roman" w:hAnsi="Times New Roman" w:cs="Times New Roman"/>
          <w:sz w:val="24"/>
          <w:szCs w:val="24"/>
        </w:rPr>
        <w:t>, taip pat galimyb</w:t>
      </w:r>
      <w:r>
        <w:rPr>
          <w:rFonts w:ascii="Times New Roman" w:hAnsi="Times New Roman" w:cs="Times New Roman"/>
          <w:sz w:val="24"/>
          <w:szCs w:val="24"/>
        </w:rPr>
        <w:t>ę</w:t>
      </w:r>
      <w:r w:rsidRPr="00C159CE">
        <w:rPr>
          <w:rFonts w:ascii="Times New Roman" w:hAnsi="Times New Roman" w:cs="Times New Roman"/>
          <w:sz w:val="24"/>
          <w:szCs w:val="24"/>
        </w:rPr>
        <w:t xml:space="preserve"> šiuos signalus i</w:t>
      </w:r>
      <w:r>
        <w:rPr>
          <w:rFonts w:ascii="Times New Roman" w:hAnsi="Times New Roman" w:cs="Times New Roman"/>
          <w:sz w:val="24"/>
          <w:szCs w:val="24"/>
        </w:rPr>
        <w:t>š</w:t>
      </w:r>
      <w:r w:rsidRPr="00C159CE">
        <w:rPr>
          <w:rFonts w:ascii="Times New Roman" w:hAnsi="Times New Roman" w:cs="Times New Roman"/>
          <w:sz w:val="24"/>
          <w:szCs w:val="24"/>
        </w:rPr>
        <w:t>jungti, arba turi rodyti baterijos įkrovimo lygį ekrane.</w:t>
      </w:r>
      <w:r w:rsidRPr="005A664E">
        <w:rPr>
          <w:rFonts w:ascii="Times New Roman" w:hAnsi="Times New Roman" w:cs="Times New Roman"/>
          <w:sz w:val="24"/>
          <w:szCs w:val="24"/>
        </w:rPr>
        <w:t xml:space="preserve"> </w:t>
      </w:r>
    </w:p>
    <w:p w14:paraId="09427E0F" w14:textId="0B3C5EF8" w:rsidR="007C22FC" w:rsidRDefault="00555126"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552CA0">
        <w:rPr>
          <w:rFonts w:ascii="Times New Roman" w:hAnsi="Times New Roman" w:cs="Times New Roman"/>
          <w:sz w:val="24"/>
          <w:szCs w:val="24"/>
        </w:rPr>
        <w:t xml:space="preserve">uri </w:t>
      </w:r>
      <w:r>
        <w:rPr>
          <w:rFonts w:ascii="Times New Roman" w:hAnsi="Times New Roman" w:cs="Times New Roman"/>
          <w:sz w:val="24"/>
          <w:szCs w:val="24"/>
        </w:rPr>
        <w:t>būti</w:t>
      </w:r>
      <w:r w:rsidRPr="00552CA0">
        <w:rPr>
          <w:rFonts w:ascii="Times New Roman" w:hAnsi="Times New Roman" w:cs="Times New Roman"/>
          <w:sz w:val="24"/>
          <w:szCs w:val="24"/>
        </w:rPr>
        <w:t xml:space="preserve"> galimybė </w:t>
      </w:r>
      <w:r>
        <w:rPr>
          <w:rFonts w:ascii="Times New Roman" w:hAnsi="Times New Roman" w:cs="Times New Roman"/>
          <w:sz w:val="24"/>
          <w:szCs w:val="24"/>
        </w:rPr>
        <w:t>Detektorių</w:t>
      </w:r>
      <w:r w:rsidR="00552CA0" w:rsidRPr="00552CA0">
        <w:rPr>
          <w:rFonts w:ascii="Times New Roman" w:hAnsi="Times New Roman" w:cs="Times New Roman"/>
          <w:sz w:val="24"/>
          <w:szCs w:val="24"/>
        </w:rPr>
        <w:t xml:space="preserve"> </w:t>
      </w:r>
      <w:r w:rsidR="006D15DB" w:rsidRPr="00552CA0">
        <w:rPr>
          <w:rFonts w:ascii="Times New Roman" w:hAnsi="Times New Roman" w:cs="Times New Roman"/>
          <w:sz w:val="24"/>
          <w:szCs w:val="24"/>
        </w:rPr>
        <w:t xml:space="preserve">prijungti </w:t>
      </w:r>
      <w:r w:rsidR="00656921">
        <w:rPr>
          <w:rFonts w:ascii="Times New Roman" w:hAnsi="Times New Roman" w:cs="Times New Roman"/>
          <w:sz w:val="24"/>
          <w:szCs w:val="24"/>
        </w:rPr>
        <w:t xml:space="preserve">prie </w:t>
      </w:r>
      <w:r>
        <w:rPr>
          <w:rFonts w:ascii="Times New Roman" w:hAnsi="Times New Roman" w:cs="Times New Roman"/>
          <w:sz w:val="24"/>
          <w:szCs w:val="24"/>
        </w:rPr>
        <w:t>220</w:t>
      </w:r>
      <w:r w:rsidR="00552CA0" w:rsidRPr="00552CA0">
        <w:rPr>
          <w:rFonts w:ascii="Times New Roman" w:hAnsi="Times New Roman" w:cs="Times New Roman"/>
          <w:sz w:val="24"/>
          <w:szCs w:val="24"/>
        </w:rPr>
        <w:t xml:space="preserve">V </w:t>
      </w:r>
      <w:r>
        <w:rPr>
          <w:rFonts w:ascii="Times New Roman" w:hAnsi="Times New Roman" w:cs="Times New Roman"/>
          <w:sz w:val="24"/>
          <w:szCs w:val="24"/>
        </w:rPr>
        <w:t>ir</w:t>
      </w:r>
      <w:r w:rsidR="00552CA0">
        <w:rPr>
          <w:rFonts w:ascii="Times New Roman" w:hAnsi="Times New Roman" w:cs="Times New Roman"/>
          <w:sz w:val="24"/>
          <w:szCs w:val="24"/>
        </w:rPr>
        <w:t xml:space="preserve"> </w:t>
      </w:r>
      <w:r w:rsidR="006D15DB" w:rsidRPr="00552CA0">
        <w:rPr>
          <w:rFonts w:ascii="Times New Roman" w:hAnsi="Times New Roman" w:cs="Times New Roman"/>
          <w:sz w:val="24"/>
          <w:szCs w:val="24"/>
        </w:rPr>
        <w:t>12</w:t>
      </w:r>
      <w:r>
        <w:rPr>
          <w:rFonts w:ascii="Times New Roman" w:hAnsi="Times New Roman" w:cs="Times New Roman"/>
          <w:sz w:val="24"/>
          <w:szCs w:val="24"/>
        </w:rPr>
        <w:t>V įtampos šaltinių</w:t>
      </w:r>
      <w:r w:rsidR="001C12E3">
        <w:rPr>
          <w:rFonts w:ascii="Times New Roman" w:hAnsi="Times New Roman" w:cs="Times New Roman"/>
          <w:sz w:val="24"/>
          <w:szCs w:val="24"/>
        </w:rPr>
        <w:t>, jei tai numatyta prietaiso konstrukcijoje</w:t>
      </w:r>
      <w:r w:rsidR="006B7C5F">
        <w:rPr>
          <w:rFonts w:ascii="Times New Roman" w:hAnsi="Times New Roman" w:cs="Times New Roman"/>
          <w:sz w:val="24"/>
          <w:szCs w:val="24"/>
        </w:rPr>
        <w:t xml:space="preserve">. </w:t>
      </w:r>
    </w:p>
    <w:p w14:paraId="0394A6FE" w14:textId="544E8A68" w:rsidR="00552CA0" w:rsidRPr="006B5BAA" w:rsidRDefault="00C835CE" w:rsidP="00E87339">
      <w:pPr>
        <w:pStyle w:val="ListParagraph"/>
        <w:numPr>
          <w:ilvl w:val="0"/>
          <w:numId w:val="10"/>
        </w:numPr>
        <w:spacing w:after="0" w:line="240" w:lineRule="auto"/>
        <w:jc w:val="both"/>
        <w:rPr>
          <w:rFonts w:ascii="Times New Roman" w:hAnsi="Times New Roman" w:cs="Times New Roman"/>
          <w:sz w:val="24"/>
          <w:szCs w:val="24"/>
        </w:rPr>
      </w:pPr>
      <w:r w:rsidRPr="006B5BAA">
        <w:rPr>
          <w:rFonts w:ascii="Times New Roman" w:hAnsi="Times New Roman" w:cs="Times New Roman"/>
          <w:sz w:val="24"/>
          <w:szCs w:val="24"/>
        </w:rPr>
        <w:t>Detektori</w:t>
      </w:r>
      <w:r w:rsidR="00427F3C" w:rsidRPr="006B5BAA">
        <w:rPr>
          <w:rFonts w:ascii="Times New Roman" w:hAnsi="Times New Roman" w:cs="Times New Roman"/>
          <w:sz w:val="24"/>
          <w:szCs w:val="24"/>
        </w:rPr>
        <w:t>a</w:t>
      </w:r>
      <w:r w:rsidRPr="006B5BAA">
        <w:rPr>
          <w:rFonts w:ascii="Times New Roman" w:hAnsi="Times New Roman" w:cs="Times New Roman"/>
          <w:sz w:val="24"/>
          <w:szCs w:val="24"/>
        </w:rPr>
        <w:t xml:space="preserve">us </w:t>
      </w:r>
      <w:r w:rsidR="00427F3C" w:rsidRPr="006B5BAA">
        <w:rPr>
          <w:rFonts w:ascii="Times New Roman" w:hAnsi="Times New Roman" w:cs="Times New Roman"/>
          <w:sz w:val="24"/>
          <w:szCs w:val="24"/>
        </w:rPr>
        <w:t>maitinimo elementa</w:t>
      </w:r>
      <w:r w:rsidR="00656921" w:rsidRPr="006B5BAA">
        <w:rPr>
          <w:rFonts w:ascii="Times New Roman" w:hAnsi="Times New Roman" w:cs="Times New Roman"/>
          <w:sz w:val="24"/>
          <w:szCs w:val="24"/>
        </w:rPr>
        <w:t>i</w:t>
      </w:r>
      <w:r w:rsidR="00427F3C" w:rsidRPr="006B5BAA">
        <w:rPr>
          <w:rFonts w:ascii="Times New Roman" w:hAnsi="Times New Roman" w:cs="Times New Roman"/>
          <w:sz w:val="24"/>
          <w:szCs w:val="24"/>
        </w:rPr>
        <w:t xml:space="preserve"> (</w:t>
      </w:r>
      <w:r w:rsidR="008F6CA1" w:rsidRPr="006B5BAA">
        <w:rPr>
          <w:rFonts w:ascii="Times New Roman" w:hAnsi="Times New Roman" w:cs="Times New Roman"/>
          <w:sz w:val="24"/>
          <w:szCs w:val="24"/>
        </w:rPr>
        <w:t>akumuliatoriai</w:t>
      </w:r>
      <w:r w:rsidR="00427F3C" w:rsidRPr="006B5BAA">
        <w:rPr>
          <w:rFonts w:ascii="Times New Roman" w:hAnsi="Times New Roman" w:cs="Times New Roman"/>
          <w:sz w:val="24"/>
          <w:szCs w:val="24"/>
        </w:rPr>
        <w:t>)</w:t>
      </w:r>
      <w:r w:rsidR="00656921" w:rsidRPr="006B5BAA">
        <w:rPr>
          <w:rFonts w:ascii="Times New Roman" w:hAnsi="Times New Roman" w:cs="Times New Roman"/>
          <w:sz w:val="24"/>
          <w:szCs w:val="24"/>
        </w:rPr>
        <w:t xml:space="preserve"> </w:t>
      </w:r>
      <w:r w:rsidR="00427F3C" w:rsidRPr="006B5BAA">
        <w:rPr>
          <w:rFonts w:ascii="Times New Roman" w:hAnsi="Times New Roman" w:cs="Times New Roman"/>
          <w:sz w:val="24"/>
          <w:szCs w:val="24"/>
        </w:rPr>
        <w:t xml:space="preserve">turi užtikrinti ne trumpesnį </w:t>
      </w:r>
      <w:r w:rsidRPr="006B5BAA">
        <w:rPr>
          <w:rFonts w:ascii="Times New Roman" w:hAnsi="Times New Roman" w:cs="Times New Roman"/>
          <w:sz w:val="24"/>
          <w:szCs w:val="24"/>
        </w:rPr>
        <w:t xml:space="preserve">kaip </w:t>
      </w:r>
      <w:r w:rsidR="00323699" w:rsidRPr="006B5BAA">
        <w:rPr>
          <w:rFonts w:ascii="Times New Roman" w:hAnsi="Times New Roman" w:cs="Times New Roman"/>
          <w:sz w:val="24"/>
          <w:szCs w:val="24"/>
        </w:rPr>
        <w:t>6</w:t>
      </w:r>
      <w:r w:rsidRPr="006B5BAA">
        <w:rPr>
          <w:rFonts w:ascii="Times New Roman" w:hAnsi="Times New Roman" w:cs="Times New Roman"/>
          <w:sz w:val="24"/>
          <w:szCs w:val="24"/>
        </w:rPr>
        <w:t xml:space="preserve"> valand</w:t>
      </w:r>
      <w:r w:rsidR="00656921" w:rsidRPr="006B5BAA">
        <w:rPr>
          <w:rFonts w:ascii="Times New Roman" w:hAnsi="Times New Roman" w:cs="Times New Roman"/>
          <w:sz w:val="24"/>
          <w:szCs w:val="24"/>
        </w:rPr>
        <w:t>ų nepertraukiamą maitinimą</w:t>
      </w:r>
      <w:r w:rsidR="006B7C5F" w:rsidRPr="006B5BAA">
        <w:rPr>
          <w:rFonts w:ascii="Times New Roman" w:hAnsi="Times New Roman" w:cs="Times New Roman"/>
          <w:sz w:val="24"/>
          <w:szCs w:val="24"/>
        </w:rPr>
        <w:t>.</w:t>
      </w:r>
      <w:r w:rsidR="00FD185B" w:rsidRPr="006B5BAA">
        <w:rPr>
          <w:rFonts w:ascii="Times New Roman" w:hAnsi="Times New Roman" w:cs="Times New Roman"/>
          <w:sz w:val="24"/>
          <w:szCs w:val="24"/>
        </w:rPr>
        <w:t xml:space="preserve"> </w:t>
      </w:r>
    </w:p>
    <w:p w14:paraId="318808BB" w14:textId="488E7954" w:rsidR="00636A81" w:rsidRPr="00552CA0" w:rsidRDefault="00636A81"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Detektorius įjungimo metu turi atlikti visų funkcijų pasitikrinimo, kalibravimo testus ir rodyti rastų klaidų ar neatitikimų sąrašą.</w:t>
      </w:r>
      <w:r w:rsidRPr="00552CA0">
        <w:rPr>
          <w:rFonts w:ascii="Times New Roman" w:hAnsi="Times New Roman" w:cs="Times New Roman"/>
          <w:sz w:val="24"/>
          <w:szCs w:val="24"/>
        </w:rPr>
        <w:t xml:space="preserve"> </w:t>
      </w:r>
    </w:p>
    <w:p w14:paraId="6CAB1D9A" w14:textId="06FA0D92" w:rsidR="00C87D71" w:rsidRPr="00D91BE9" w:rsidRDefault="00536251" w:rsidP="00E87339">
      <w:pPr>
        <w:pStyle w:val="ListParagraph"/>
        <w:numPr>
          <w:ilvl w:val="0"/>
          <w:numId w:val="10"/>
        </w:numPr>
        <w:spacing w:after="0" w:line="240" w:lineRule="auto"/>
        <w:jc w:val="both"/>
        <w:rPr>
          <w:rFonts w:ascii="Times New Roman" w:hAnsi="Times New Roman" w:cs="Times New Roman"/>
          <w:sz w:val="24"/>
          <w:szCs w:val="24"/>
        </w:rPr>
      </w:pPr>
      <w:r w:rsidRPr="00D91BE9">
        <w:rPr>
          <w:rFonts w:ascii="Times New Roman" w:hAnsi="Times New Roman" w:cs="Times New Roman"/>
          <w:sz w:val="24"/>
          <w:szCs w:val="24"/>
        </w:rPr>
        <w:t xml:space="preserve">Detektorius turi </w:t>
      </w:r>
      <w:r w:rsidR="00152151" w:rsidRPr="00D91BE9">
        <w:rPr>
          <w:rFonts w:ascii="Times New Roman" w:hAnsi="Times New Roman" w:cs="Times New Roman"/>
          <w:sz w:val="24"/>
          <w:szCs w:val="24"/>
        </w:rPr>
        <w:t xml:space="preserve">aptikti, </w:t>
      </w:r>
      <w:r w:rsidR="00215F8A" w:rsidRPr="00D91BE9">
        <w:rPr>
          <w:rFonts w:ascii="Times New Roman" w:hAnsi="Times New Roman" w:cs="Times New Roman"/>
          <w:sz w:val="24"/>
          <w:szCs w:val="24"/>
        </w:rPr>
        <w:t>nustatyti</w:t>
      </w:r>
      <w:r w:rsidR="00152151" w:rsidRPr="00D91BE9">
        <w:rPr>
          <w:rFonts w:ascii="Times New Roman" w:hAnsi="Times New Roman" w:cs="Times New Roman"/>
          <w:sz w:val="24"/>
          <w:szCs w:val="24"/>
        </w:rPr>
        <w:t xml:space="preserve"> ir parodyti ekrane </w:t>
      </w:r>
      <w:r w:rsidR="00163E13" w:rsidRPr="00D91BE9">
        <w:rPr>
          <w:rFonts w:ascii="Times New Roman" w:hAnsi="Times New Roman" w:cs="Times New Roman"/>
          <w:sz w:val="24"/>
          <w:szCs w:val="24"/>
        </w:rPr>
        <w:t xml:space="preserve">ne </w:t>
      </w:r>
      <w:r w:rsidR="005B3B8E" w:rsidRPr="00D91BE9">
        <w:rPr>
          <w:rFonts w:ascii="Times New Roman" w:hAnsi="Times New Roman" w:cs="Times New Roman"/>
          <w:sz w:val="24"/>
          <w:szCs w:val="24"/>
        </w:rPr>
        <w:t xml:space="preserve">mažiau kaip šias </w:t>
      </w:r>
      <w:r w:rsidR="00897B0C" w:rsidRPr="00D91BE9">
        <w:rPr>
          <w:rFonts w:ascii="Times New Roman" w:hAnsi="Times New Roman" w:cs="Times New Roman"/>
          <w:sz w:val="24"/>
          <w:szCs w:val="24"/>
        </w:rPr>
        <w:t>medžiagas</w:t>
      </w:r>
      <w:r w:rsidR="005B3B8E" w:rsidRPr="00D91BE9">
        <w:rPr>
          <w:rFonts w:ascii="Times New Roman" w:hAnsi="Times New Roman" w:cs="Times New Roman"/>
          <w:sz w:val="24"/>
          <w:szCs w:val="24"/>
        </w:rPr>
        <w:t xml:space="preserve">: </w:t>
      </w:r>
      <w:r w:rsidR="00C87D71" w:rsidRPr="00D91BE9">
        <w:rPr>
          <w:rFonts w:ascii="Times New Roman" w:hAnsi="Times New Roman" w:cs="Times New Roman"/>
          <w:sz w:val="24"/>
          <w:szCs w:val="24"/>
        </w:rPr>
        <w:t>zarinas (GB), tabūnas (GA); zomanas (GD); VX; ipritas (HD); liuizitas (L);</w:t>
      </w:r>
      <w:r w:rsidR="00D01E83" w:rsidRPr="00D91BE9">
        <w:rPr>
          <w:rFonts w:ascii="Times New Roman" w:hAnsi="Times New Roman" w:cs="Times New Roman"/>
          <w:sz w:val="24"/>
          <w:szCs w:val="24"/>
        </w:rPr>
        <w:t xml:space="preserve"> </w:t>
      </w:r>
      <w:r w:rsidR="00C87D71" w:rsidRPr="00D91BE9">
        <w:rPr>
          <w:rFonts w:ascii="Times New Roman" w:hAnsi="Times New Roman" w:cs="Times New Roman"/>
          <w:sz w:val="24"/>
          <w:szCs w:val="24"/>
        </w:rPr>
        <w:t>azoto garstyčių dujos</w:t>
      </w:r>
      <w:r w:rsidR="005202F6" w:rsidRPr="00D91BE9">
        <w:rPr>
          <w:rFonts w:ascii="Times New Roman" w:hAnsi="Times New Roman" w:cs="Times New Roman"/>
          <w:sz w:val="24"/>
          <w:szCs w:val="24"/>
        </w:rPr>
        <w:t xml:space="preserve"> (HN)</w:t>
      </w:r>
      <w:r w:rsidR="00C87D71" w:rsidRPr="00D91BE9">
        <w:rPr>
          <w:rFonts w:ascii="Times New Roman" w:hAnsi="Times New Roman" w:cs="Times New Roman"/>
          <w:sz w:val="24"/>
          <w:szCs w:val="24"/>
        </w:rPr>
        <w:t xml:space="preserve">, </w:t>
      </w:r>
      <w:r w:rsidR="00ED259C" w:rsidRPr="00D91BE9">
        <w:rPr>
          <w:rFonts w:ascii="Times New Roman" w:hAnsi="Times New Roman" w:cs="Times New Roman"/>
          <w:sz w:val="24"/>
          <w:szCs w:val="24"/>
        </w:rPr>
        <w:t xml:space="preserve">vandenilio cianidas (AC), ciageno chloridas (CK), </w:t>
      </w:r>
      <w:r w:rsidR="00D91BE9" w:rsidRPr="00D91BE9">
        <w:rPr>
          <w:rFonts w:ascii="Times New Roman" w:hAnsi="Times New Roman" w:cs="Times New Roman"/>
          <w:sz w:val="24"/>
          <w:szCs w:val="24"/>
        </w:rPr>
        <w:t xml:space="preserve">fosgenas (CG), </w:t>
      </w:r>
      <w:r w:rsidR="00ED259C" w:rsidRPr="00D91BE9">
        <w:rPr>
          <w:rFonts w:ascii="Times New Roman" w:hAnsi="Times New Roman" w:cs="Times New Roman"/>
          <w:sz w:val="24"/>
          <w:szCs w:val="24"/>
        </w:rPr>
        <w:t>azoto rūgštis (HNO3), sieros dioksidas (SO2)</w:t>
      </w:r>
      <w:r w:rsidR="000B303D" w:rsidRPr="00D91BE9">
        <w:rPr>
          <w:rFonts w:ascii="Times New Roman" w:hAnsi="Times New Roman" w:cs="Times New Roman"/>
          <w:sz w:val="24"/>
          <w:szCs w:val="24"/>
        </w:rPr>
        <w:t>;</w:t>
      </w:r>
      <w:r w:rsidR="000C7930" w:rsidRPr="00D91BE9">
        <w:rPr>
          <w:rFonts w:ascii="Times New Roman" w:hAnsi="Times New Roman" w:cs="Times New Roman"/>
          <w:sz w:val="24"/>
          <w:szCs w:val="24"/>
        </w:rPr>
        <w:t xml:space="preserve"> </w:t>
      </w:r>
    </w:p>
    <w:p w14:paraId="534DF100" w14:textId="425D6127" w:rsidR="008A1C6A" w:rsidRPr="00C233DC" w:rsidRDefault="008A1C6A" w:rsidP="00E87339">
      <w:pPr>
        <w:pStyle w:val="ListParagraph"/>
        <w:numPr>
          <w:ilvl w:val="0"/>
          <w:numId w:val="10"/>
        </w:numPr>
        <w:spacing w:after="0" w:line="240" w:lineRule="auto"/>
        <w:jc w:val="both"/>
        <w:rPr>
          <w:rFonts w:ascii="Times New Roman" w:hAnsi="Times New Roman" w:cs="Times New Roman"/>
          <w:sz w:val="24"/>
          <w:szCs w:val="24"/>
        </w:rPr>
      </w:pPr>
      <w:r w:rsidRPr="00C233DC">
        <w:rPr>
          <w:rFonts w:ascii="Times New Roman" w:hAnsi="Times New Roman" w:cs="Times New Roman"/>
          <w:sz w:val="24"/>
          <w:szCs w:val="24"/>
        </w:rPr>
        <w:t xml:space="preserve">Detektoriaus </w:t>
      </w:r>
      <w:r w:rsidR="00956E5B" w:rsidRPr="00C233DC">
        <w:rPr>
          <w:rFonts w:ascii="Times New Roman" w:hAnsi="Times New Roman" w:cs="Times New Roman"/>
          <w:sz w:val="24"/>
          <w:szCs w:val="24"/>
        </w:rPr>
        <w:t xml:space="preserve">turi gebėti aptikti zariną (GB), kai kovinės cheminės medžiagos koncentracija aplinkoje </w:t>
      </w:r>
      <w:r w:rsidR="00A17BFF" w:rsidRPr="00C233DC">
        <w:rPr>
          <w:rFonts w:ascii="Times New Roman" w:hAnsi="Times New Roman" w:cs="Times New Roman"/>
          <w:sz w:val="24"/>
          <w:szCs w:val="24"/>
        </w:rPr>
        <w:t>lygi arba didesnė nei</w:t>
      </w:r>
      <w:r w:rsidR="00956E5B" w:rsidRPr="00C233DC">
        <w:rPr>
          <w:rFonts w:ascii="Times New Roman" w:hAnsi="Times New Roman" w:cs="Times New Roman"/>
          <w:sz w:val="24"/>
          <w:szCs w:val="24"/>
        </w:rPr>
        <w:t xml:space="preserve"> 0,2 mg/m</w:t>
      </w:r>
      <w:r w:rsidR="00956E5B" w:rsidRPr="00C233DC">
        <w:rPr>
          <w:rFonts w:ascii="Times New Roman" w:hAnsi="Times New Roman" w:cs="Times New Roman"/>
          <w:sz w:val="24"/>
          <w:szCs w:val="24"/>
          <w:vertAlign w:val="superscript"/>
        </w:rPr>
        <w:t>3</w:t>
      </w:r>
      <w:r w:rsidR="00956E5B" w:rsidRPr="00C233DC">
        <w:rPr>
          <w:rFonts w:ascii="Times New Roman" w:hAnsi="Times New Roman" w:cs="Times New Roman"/>
          <w:sz w:val="24"/>
          <w:szCs w:val="24"/>
        </w:rPr>
        <w:t>, o ipritą (HD)</w:t>
      </w:r>
      <w:r w:rsidR="00A17BFF" w:rsidRPr="00C233DC">
        <w:rPr>
          <w:rFonts w:ascii="Times New Roman" w:hAnsi="Times New Roman" w:cs="Times New Roman"/>
          <w:sz w:val="24"/>
          <w:szCs w:val="24"/>
        </w:rPr>
        <w:t>, kai</w:t>
      </w:r>
      <w:r w:rsidR="00956E5B" w:rsidRPr="00C233DC">
        <w:rPr>
          <w:rFonts w:ascii="Times New Roman" w:hAnsi="Times New Roman" w:cs="Times New Roman"/>
          <w:sz w:val="24"/>
          <w:szCs w:val="24"/>
        </w:rPr>
        <w:t xml:space="preserve"> </w:t>
      </w:r>
      <w:r w:rsidR="00A17BFF" w:rsidRPr="00C233DC">
        <w:rPr>
          <w:rFonts w:ascii="Times New Roman" w:hAnsi="Times New Roman" w:cs="Times New Roman"/>
          <w:sz w:val="24"/>
          <w:szCs w:val="24"/>
        </w:rPr>
        <w:t xml:space="preserve">koncentracija aplinkoje lygi arba didesnė nei </w:t>
      </w:r>
      <w:r w:rsidR="00FD162F">
        <w:rPr>
          <w:rFonts w:ascii="Times New Roman" w:hAnsi="Times New Roman" w:cs="Times New Roman"/>
          <w:sz w:val="24"/>
          <w:szCs w:val="24"/>
        </w:rPr>
        <w:t>1,</w:t>
      </w:r>
      <w:r w:rsidR="00956E5B" w:rsidRPr="00C233DC">
        <w:rPr>
          <w:rFonts w:ascii="Times New Roman" w:hAnsi="Times New Roman" w:cs="Times New Roman"/>
          <w:sz w:val="24"/>
          <w:szCs w:val="24"/>
        </w:rPr>
        <w:t>0 mg/m</w:t>
      </w:r>
      <w:r w:rsidR="00956E5B" w:rsidRPr="00C233DC">
        <w:rPr>
          <w:rFonts w:ascii="Times New Roman" w:hAnsi="Times New Roman" w:cs="Times New Roman"/>
          <w:sz w:val="24"/>
          <w:szCs w:val="24"/>
          <w:vertAlign w:val="superscript"/>
        </w:rPr>
        <w:t>3</w:t>
      </w:r>
      <w:r w:rsidR="00956E5B" w:rsidRPr="00C233DC">
        <w:rPr>
          <w:rFonts w:ascii="Times New Roman" w:hAnsi="Times New Roman" w:cs="Times New Roman"/>
          <w:sz w:val="24"/>
          <w:szCs w:val="24"/>
        </w:rPr>
        <w:t>;</w:t>
      </w:r>
      <w:r w:rsidRPr="00C233DC">
        <w:rPr>
          <w:rFonts w:ascii="Times New Roman" w:hAnsi="Times New Roman" w:cs="Times New Roman"/>
          <w:sz w:val="24"/>
          <w:szCs w:val="24"/>
        </w:rPr>
        <w:t xml:space="preserve"> </w:t>
      </w:r>
    </w:p>
    <w:p w14:paraId="7B9B9307" w14:textId="0E36FBC4" w:rsidR="00536251" w:rsidRPr="00956E5B" w:rsidRDefault="001F57DA" w:rsidP="00E87339">
      <w:pPr>
        <w:pStyle w:val="ListParagraph"/>
        <w:numPr>
          <w:ilvl w:val="0"/>
          <w:numId w:val="10"/>
        </w:numPr>
        <w:spacing w:after="0" w:line="240" w:lineRule="auto"/>
        <w:jc w:val="both"/>
        <w:rPr>
          <w:rFonts w:ascii="Times New Roman" w:hAnsi="Times New Roman" w:cs="Times New Roman"/>
          <w:sz w:val="24"/>
          <w:szCs w:val="24"/>
        </w:rPr>
      </w:pPr>
      <w:r w:rsidRPr="00956E5B">
        <w:rPr>
          <w:rFonts w:ascii="Times New Roman" w:hAnsi="Times New Roman" w:cs="Times New Roman"/>
          <w:sz w:val="24"/>
          <w:szCs w:val="24"/>
        </w:rPr>
        <w:t>Detektorius</w:t>
      </w:r>
      <w:r w:rsidR="00FB56E2" w:rsidRPr="00956E5B">
        <w:rPr>
          <w:rFonts w:ascii="Times New Roman" w:hAnsi="Times New Roman" w:cs="Times New Roman"/>
          <w:sz w:val="24"/>
          <w:szCs w:val="24"/>
        </w:rPr>
        <w:t xml:space="preserve"> turi veikti</w:t>
      </w:r>
      <w:r w:rsidR="00536251" w:rsidRPr="00956E5B">
        <w:rPr>
          <w:rFonts w:ascii="Times New Roman" w:hAnsi="Times New Roman" w:cs="Times New Roman"/>
          <w:sz w:val="24"/>
          <w:szCs w:val="24"/>
        </w:rPr>
        <w:t xml:space="preserve"> paieškos režimu</w:t>
      </w:r>
      <w:r w:rsidR="00DD6505" w:rsidRPr="00956E5B">
        <w:rPr>
          <w:rFonts w:ascii="Times New Roman" w:hAnsi="Times New Roman" w:cs="Times New Roman"/>
          <w:sz w:val="24"/>
          <w:szCs w:val="24"/>
        </w:rPr>
        <w:t xml:space="preserve"> ir aptikti </w:t>
      </w:r>
      <w:r w:rsidR="00FB56E2" w:rsidRPr="00956E5B">
        <w:rPr>
          <w:rFonts w:ascii="Times New Roman" w:hAnsi="Times New Roman" w:cs="Times New Roman"/>
          <w:sz w:val="24"/>
          <w:szCs w:val="24"/>
        </w:rPr>
        <w:t>medžiag</w:t>
      </w:r>
      <w:r w:rsidR="00BA42A8" w:rsidRPr="00956E5B">
        <w:rPr>
          <w:rFonts w:ascii="Times New Roman" w:hAnsi="Times New Roman" w:cs="Times New Roman"/>
          <w:sz w:val="24"/>
          <w:szCs w:val="24"/>
        </w:rPr>
        <w:t>as</w:t>
      </w:r>
      <w:r w:rsidR="001F29B7" w:rsidRPr="00956E5B">
        <w:rPr>
          <w:rFonts w:ascii="Times New Roman" w:hAnsi="Times New Roman" w:cs="Times New Roman"/>
          <w:sz w:val="24"/>
          <w:szCs w:val="24"/>
        </w:rPr>
        <w:t xml:space="preserve"> </w:t>
      </w:r>
      <w:r w:rsidR="00DD6505" w:rsidRPr="00956E5B">
        <w:rPr>
          <w:rFonts w:ascii="Times New Roman" w:hAnsi="Times New Roman" w:cs="Times New Roman"/>
          <w:sz w:val="24"/>
          <w:szCs w:val="24"/>
        </w:rPr>
        <w:t xml:space="preserve">ne lėčiau nei per </w:t>
      </w:r>
      <w:r w:rsidR="005528A8" w:rsidRPr="00956E5B">
        <w:rPr>
          <w:rFonts w:ascii="Times New Roman" w:hAnsi="Times New Roman" w:cs="Times New Roman"/>
          <w:sz w:val="24"/>
          <w:szCs w:val="24"/>
        </w:rPr>
        <w:t xml:space="preserve">20 </w:t>
      </w:r>
      <w:r w:rsidR="00DD6505" w:rsidRPr="00956E5B">
        <w:rPr>
          <w:rFonts w:ascii="Times New Roman" w:hAnsi="Times New Roman" w:cs="Times New Roman"/>
          <w:sz w:val="24"/>
          <w:szCs w:val="24"/>
        </w:rPr>
        <w:t>sekund</w:t>
      </w:r>
      <w:r w:rsidR="005528A8" w:rsidRPr="00956E5B">
        <w:rPr>
          <w:rFonts w:ascii="Times New Roman" w:hAnsi="Times New Roman" w:cs="Times New Roman"/>
          <w:sz w:val="24"/>
          <w:szCs w:val="24"/>
        </w:rPr>
        <w:t>žių</w:t>
      </w:r>
      <w:r w:rsidR="00C27E58" w:rsidRPr="00956E5B">
        <w:rPr>
          <w:rFonts w:ascii="Times New Roman" w:hAnsi="Times New Roman" w:cs="Times New Roman"/>
          <w:sz w:val="24"/>
          <w:szCs w:val="24"/>
        </w:rPr>
        <w:t>.</w:t>
      </w:r>
      <w:r w:rsidR="00536251" w:rsidRPr="00956E5B">
        <w:rPr>
          <w:rFonts w:ascii="Times New Roman" w:hAnsi="Times New Roman" w:cs="Times New Roman"/>
          <w:sz w:val="24"/>
          <w:szCs w:val="24"/>
        </w:rPr>
        <w:t xml:space="preserve"> </w:t>
      </w:r>
    </w:p>
    <w:p w14:paraId="1A647DF0" w14:textId="0289E3B6" w:rsidR="006D15DB" w:rsidRDefault="001F57DA"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Detektorius</w:t>
      </w:r>
      <w:r w:rsidRPr="00536251">
        <w:rPr>
          <w:rFonts w:ascii="Times New Roman" w:hAnsi="Times New Roman" w:cs="Times New Roman"/>
          <w:sz w:val="24"/>
          <w:szCs w:val="24"/>
        </w:rPr>
        <w:t xml:space="preserve"> </w:t>
      </w:r>
      <w:r w:rsidR="00FA1714">
        <w:rPr>
          <w:rFonts w:ascii="Times New Roman" w:hAnsi="Times New Roman" w:cs="Times New Roman"/>
          <w:sz w:val="24"/>
          <w:szCs w:val="24"/>
        </w:rPr>
        <w:t xml:space="preserve">turi identifikuoti </w:t>
      </w:r>
      <w:r>
        <w:rPr>
          <w:rFonts w:ascii="Times New Roman" w:hAnsi="Times New Roman" w:cs="Times New Roman"/>
          <w:sz w:val="24"/>
          <w:szCs w:val="24"/>
        </w:rPr>
        <w:t>medžiag</w:t>
      </w:r>
      <w:r w:rsidR="00BA42A8">
        <w:rPr>
          <w:rFonts w:ascii="Times New Roman" w:hAnsi="Times New Roman" w:cs="Times New Roman"/>
          <w:sz w:val="24"/>
          <w:szCs w:val="24"/>
        </w:rPr>
        <w:t>as</w:t>
      </w:r>
      <w:r w:rsidR="001F29B7">
        <w:rPr>
          <w:rFonts w:ascii="Times New Roman" w:hAnsi="Times New Roman" w:cs="Times New Roman"/>
          <w:sz w:val="24"/>
          <w:szCs w:val="24"/>
        </w:rPr>
        <w:t xml:space="preserve"> </w:t>
      </w:r>
      <w:r w:rsidR="00536251" w:rsidRPr="00536251">
        <w:rPr>
          <w:rFonts w:ascii="Times New Roman" w:hAnsi="Times New Roman" w:cs="Times New Roman"/>
          <w:sz w:val="24"/>
          <w:szCs w:val="24"/>
        </w:rPr>
        <w:t xml:space="preserve">ne </w:t>
      </w:r>
      <w:r w:rsidR="00083295">
        <w:rPr>
          <w:rFonts w:ascii="Times New Roman" w:hAnsi="Times New Roman" w:cs="Times New Roman"/>
          <w:sz w:val="24"/>
          <w:szCs w:val="24"/>
        </w:rPr>
        <w:t>lėčiau</w:t>
      </w:r>
      <w:r w:rsidR="00536251" w:rsidRPr="00536251">
        <w:rPr>
          <w:rFonts w:ascii="Times New Roman" w:hAnsi="Times New Roman" w:cs="Times New Roman"/>
          <w:sz w:val="24"/>
          <w:szCs w:val="24"/>
        </w:rPr>
        <w:t xml:space="preserve"> </w:t>
      </w:r>
      <w:r>
        <w:rPr>
          <w:rFonts w:ascii="Times New Roman" w:hAnsi="Times New Roman" w:cs="Times New Roman"/>
          <w:sz w:val="24"/>
          <w:szCs w:val="24"/>
        </w:rPr>
        <w:t xml:space="preserve">nei per </w:t>
      </w:r>
      <w:r w:rsidR="00536251" w:rsidRPr="00536251">
        <w:rPr>
          <w:rFonts w:ascii="Times New Roman" w:hAnsi="Times New Roman" w:cs="Times New Roman"/>
          <w:sz w:val="24"/>
          <w:szCs w:val="24"/>
        </w:rPr>
        <w:t>3 min</w:t>
      </w:r>
      <w:r w:rsidR="00083295">
        <w:rPr>
          <w:rFonts w:ascii="Times New Roman" w:hAnsi="Times New Roman" w:cs="Times New Roman"/>
          <w:sz w:val="24"/>
          <w:szCs w:val="24"/>
        </w:rPr>
        <w:t>utes</w:t>
      </w:r>
      <w:r w:rsidR="00552CA0">
        <w:rPr>
          <w:rFonts w:ascii="Times New Roman" w:hAnsi="Times New Roman" w:cs="Times New Roman"/>
          <w:sz w:val="24"/>
          <w:szCs w:val="24"/>
        </w:rPr>
        <w:t>.</w:t>
      </w:r>
    </w:p>
    <w:p w14:paraId="05A79779" w14:textId="48DB99C6" w:rsidR="000710E4" w:rsidRPr="00AD5BA2" w:rsidRDefault="000710E4" w:rsidP="00E87339">
      <w:pPr>
        <w:pStyle w:val="ListParagraph"/>
        <w:numPr>
          <w:ilvl w:val="0"/>
          <w:numId w:val="10"/>
        </w:numPr>
        <w:spacing w:after="0" w:line="240" w:lineRule="auto"/>
        <w:jc w:val="both"/>
        <w:rPr>
          <w:rFonts w:ascii="Times New Roman" w:hAnsi="Times New Roman" w:cs="Times New Roman"/>
          <w:sz w:val="24"/>
          <w:szCs w:val="24"/>
        </w:rPr>
      </w:pPr>
      <w:r w:rsidRPr="000710E4">
        <w:rPr>
          <w:rFonts w:ascii="Times New Roman" w:hAnsi="Times New Roman" w:cs="Times New Roman"/>
          <w:sz w:val="24"/>
          <w:szCs w:val="24"/>
        </w:rPr>
        <w:t>Turi būti galimybė cheminės taršos matavimų duomenis iš Det</w:t>
      </w:r>
      <w:r w:rsidR="00C27E58">
        <w:rPr>
          <w:rFonts w:ascii="Times New Roman" w:hAnsi="Times New Roman" w:cs="Times New Roman"/>
          <w:sz w:val="24"/>
          <w:szCs w:val="24"/>
        </w:rPr>
        <w:t>ektoriaus perkelti į kompiuterį.</w:t>
      </w:r>
      <w:r w:rsidRPr="000710E4">
        <w:rPr>
          <w:rFonts w:ascii="Times New Roman" w:hAnsi="Times New Roman" w:cs="Times New Roman"/>
          <w:sz w:val="24"/>
          <w:szCs w:val="24"/>
        </w:rPr>
        <w:t xml:space="preserve"> </w:t>
      </w:r>
    </w:p>
    <w:p w14:paraId="641391D6" w14:textId="2BA713BA" w:rsidR="00243ECE" w:rsidRPr="00B433DE" w:rsidRDefault="0074460E"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Detektorius turi turėti savaiminio išsivalymo funkciją, atliekant matavimus </w:t>
      </w:r>
      <w:r w:rsidRPr="000F351F">
        <w:rPr>
          <w:rFonts w:ascii="Times New Roman" w:hAnsi="Times New Roman" w:cs="Times New Roman"/>
          <w:sz w:val="24"/>
          <w:szCs w:val="24"/>
        </w:rPr>
        <w:t>užterštoje aplinkoje</w:t>
      </w:r>
      <w:r w:rsidR="00C27E58">
        <w:rPr>
          <w:rFonts w:ascii="Times New Roman" w:hAnsi="Times New Roman" w:cs="Times New Roman"/>
          <w:sz w:val="24"/>
          <w:szCs w:val="24"/>
        </w:rPr>
        <w:t>.</w:t>
      </w:r>
      <w:r w:rsidR="00552CA0" w:rsidRPr="00552CA0">
        <w:rPr>
          <w:rFonts w:ascii="Times New Roman" w:hAnsi="Times New Roman" w:cs="Times New Roman"/>
          <w:sz w:val="24"/>
          <w:szCs w:val="24"/>
        </w:rPr>
        <w:t xml:space="preserve"> </w:t>
      </w:r>
    </w:p>
    <w:p w14:paraId="5DCEBBCC" w14:textId="43AC9565" w:rsidR="00307CC0" w:rsidRPr="003E64C9" w:rsidRDefault="00365338"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Detektoriaus korpuso</w:t>
      </w:r>
      <w:r w:rsidR="00BF032D">
        <w:rPr>
          <w:rFonts w:ascii="Times New Roman" w:hAnsi="Times New Roman" w:cs="Times New Roman"/>
          <w:sz w:val="24"/>
          <w:szCs w:val="24"/>
        </w:rPr>
        <w:t xml:space="preserve"> ir priedų išoriniai paviršiai (</w:t>
      </w:r>
      <w:r>
        <w:rPr>
          <w:rFonts w:ascii="Times New Roman" w:hAnsi="Times New Roman" w:cs="Times New Roman"/>
          <w:sz w:val="24"/>
          <w:szCs w:val="24"/>
        </w:rPr>
        <w:t>išskyrus ekrano ir jungčių vietas) turi būti nudažyti  arba juodais (RAL 9005 arba lygiaverčiais), arba tamsiai pilkais (RAL 7013</w:t>
      </w:r>
      <w:r w:rsidR="00E36C87">
        <w:rPr>
          <w:rFonts w:ascii="Times New Roman" w:hAnsi="Times New Roman" w:cs="Times New Roman"/>
          <w:sz w:val="24"/>
          <w:szCs w:val="24"/>
        </w:rPr>
        <w:t xml:space="preserve">, </w:t>
      </w:r>
      <w:r>
        <w:rPr>
          <w:rFonts w:ascii="Times New Roman" w:hAnsi="Times New Roman" w:cs="Times New Roman"/>
          <w:sz w:val="24"/>
          <w:szCs w:val="24"/>
        </w:rPr>
        <w:t>7016, 7021, 7022, 7026 arba lygiaverčiais), arba tamsiai žaliais (RAL 6007 „Rifle green“</w:t>
      </w:r>
      <w:r w:rsidR="004E5CD5">
        <w:rPr>
          <w:rFonts w:ascii="Times New Roman" w:hAnsi="Times New Roman" w:cs="Times New Roman"/>
          <w:sz w:val="24"/>
          <w:szCs w:val="24"/>
        </w:rPr>
        <w:t xml:space="preserve"> arba lygiaverčiais) matiniais dažais</w:t>
      </w:r>
      <w:r w:rsidR="00C27E58">
        <w:rPr>
          <w:rFonts w:ascii="Times New Roman" w:hAnsi="Times New Roman" w:cs="Times New Roman"/>
          <w:sz w:val="24"/>
          <w:szCs w:val="24"/>
        </w:rPr>
        <w:t>.</w:t>
      </w:r>
      <w:r w:rsidR="00E36C87">
        <w:rPr>
          <w:rFonts w:ascii="Times New Roman" w:hAnsi="Times New Roman" w:cs="Times New Roman"/>
          <w:sz w:val="24"/>
          <w:szCs w:val="24"/>
        </w:rPr>
        <w:t xml:space="preserve"> </w:t>
      </w:r>
    </w:p>
    <w:p w14:paraId="5F076104" w14:textId="6420A39A" w:rsidR="00E2127A" w:rsidRDefault="00644EF2" w:rsidP="00E87339">
      <w:pPr>
        <w:pStyle w:val="ListParagraph"/>
        <w:numPr>
          <w:ilvl w:val="0"/>
          <w:numId w:val="10"/>
        </w:numPr>
        <w:spacing w:after="0" w:line="240" w:lineRule="auto"/>
        <w:jc w:val="both"/>
        <w:rPr>
          <w:rFonts w:ascii="Times New Roman" w:hAnsi="Times New Roman" w:cs="Times New Roman"/>
          <w:sz w:val="24"/>
          <w:szCs w:val="24"/>
        </w:rPr>
      </w:pPr>
      <w:r w:rsidRPr="00644EF2">
        <w:rPr>
          <w:rFonts w:ascii="Times New Roman" w:hAnsi="Times New Roman" w:cs="Times New Roman"/>
          <w:sz w:val="24"/>
          <w:szCs w:val="24"/>
        </w:rPr>
        <w:t xml:space="preserve">Kiekvieną </w:t>
      </w:r>
      <w:r w:rsidR="0078294E">
        <w:rPr>
          <w:rFonts w:ascii="Times New Roman" w:hAnsi="Times New Roman" w:cs="Times New Roman"/>
          <w:sz w:val="24"/>
          <w:szCs w:val="24"/>
        </w:rPr>
        <w:t>Detektoriaus</w:t>
      </w:r>
      <w:r w:rsidRPr="00644EF2">
        <w:rPr>
          <w:rFonts w:ascii="Times New Roman" w:hAnsi="Times New Roman" w:cs="Times New Roman"/>
          <w:sz w:val="24"/>
          <w:szCs w:val="24"/>
        </w:rPr>
        <w:t xml:space="preserve"> komplektą turi sudaryti</w:t>
      </w:r>
      <w:r w:rsidR="00E96CE8">
        <w:rPr>
          <w:rFonts w:ascii="Times New Roman" w:hAnsi="Times New Roman" w:cs="Times New Roman"/>
          <w:sz w:val="24"/>
          <w:szCs w:val="24"/>
        </w:rPr>
        <w:t>:</w:t>
      </w:r>
    </w:p>
    <w:p w14:paraId="3921C379" w14:textId="5A0DE9DC" w:rsidR="00F4441B" w:rsidRDefault="00F4441B"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Detektorius</w:t>
      </w:r>
      <w:r w:rsidRPr="00F4441B">
        <w:rPr>
          <w:rFonts w:ascii="Times New Roman" w:hAnsi="Times New Roman" w:cs="Times New Roman"/>
          <w:sz w:val="24"/>
          <w:szCs w:val="24"/>
        </w:rPr>
        <w:t xml:space="preserve"> </w:t>
      </w:r>
      <w:r w:rsidR="003E497C">
        <w:rPr>
          <w:rFonts w:ascii="Times New Roman" w:hAnsi="Times New Roman" w:cs="Times New Roman"/>
          <w:sz w:val="24"/>
          <w:szCs w:val="24"/>
        </w:rPr>
        <w:t>– pagrindinis prietaisas;</w:t>
      </w:r>
    </w:p>
    <w:p w14:paraId="5F54DDCF" w14:textId="4E2C7C5E" w:rsidR="0099449A" w:rsidRPr="00E96CE8" w:rsidRDefault="00F7095A"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lastRenderedPageBreak/>
        <w:t>D</w:t>
      </w:r>
      <w:r w:rsidRPr="00F7095A">
        <w:rPr>
          <w:rFonts w:ascii="Times New Roman" w:hAnsi="Times New Roman" w:cs="Times New Roman"/>
          <w:sz w:val="24"/>
          <w:szCs w:val="24"/>
        </w:rPr>
        <w:t>augkartinio naudojimo transportavimo priemonė, pagaminta iš tvirtos medžiagos ir tinkama naudoti lauko sąlygomis (pvz., lagaminas,</w:t>
      </w:r>
      <w:r>
        <w:rPr>
          <w:rFonts w:ascii="Times New Roman" w:hAnsi="Times New Roman" w:cs="Times New Roman"/>
          <w:sz w:val="24"/>
          <w:szCs w:val="24"/>
        </w:rPr>
        <w:t xml:space="preserve"> plastikinė arba metalinė dėžė </w:t>
      </w:r>
      <w:r w:rsidRPr="00F7095A">
        <w:rPr>
          <w:rFonts w:ascii="Times New Roman" w:hAnsi="Times New Roman" w:cs="Times New Roman"/>
          <w:sz w:val="24"/>
          <w:szCs w:val="24"/>
        </w:rPr>
        <w:t>arba lygiavertė transportavimo priemonė, kuri negali būti pagaminta iš popieriaus ar kartono)</w:t>
      </w:r>
      <w:r w:rsidR="007778B3" w:rsidRPr="00E96CE8">
        <w:rPr>
          <w:rFonts w:ascii="Times New Roman" w:hAnsi="Times New Roman" w:cs="Times New Roman"/>
          <w:sz w:val="24"/>
          <w:szCs w:val="24"/>
        </w:rPr>
        <w:t>;</w:t>
      </w:r>
      <w:r w:rsidR="004460DD" w:rsidRPr="00E96CE8">
        <w:rPr>
          <w:rFonts w:ascii="Times New Roman" w:hAnsi="Times New Roman" w:cs="Times New Roman"/>
          <w:sz w:val="24"/>
          <w:szCs w:val="24"/>
        </w:rPr>
        <w:t xml:space="preserve"> </w:t>
      </w:r>
    </w:p>
    <w:p w14:paraId="63B178F9" w14:textId="2BC33111" w:rsidR="007778B3" w:rsidRDefault="00F4441B"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M</w:t>
      </w:r>
      <w:r w:rsidR="006B7DB2">
        <w:rPr>
          <w:rFonts w:ascii="Times New Roman" w:hAnsi="Times New Roman" w:cs="Times New Roman"/>
          <w:sz w:val="24"/>
          <w:szCs w:val="24"/>
        </w:rPr>
        <w:t xml:space="preserve">aitinimo </w:t>
      </w:r>
      <w:r w:rsidR="00550BAD">
        <w:rPr>
          <w:rFonts w:ascii="Times New Roman" w:hAnsi="Times New Roman" w:cs="Times New Roman"/>
          <w:sz w:val="24"/>
          <w:szCs w:val="24"/>
        </w:rPr>
        <w:t>šaltinis</w:t>
      </w:r>
      <w:r>
        <w:rPr>
          <w:rFonts w:ascii="Times New Roman" w:hAnsi="Times New Roman" w:cs="Times New Roman"/>
          <w:sz w:val="24"/>
          <w:szCs w:val="24"/>
        </w:rPr>
        <w:t xml:space="preserve"> (</w:t>
      </w:r>
      <w:r w:rsidR="00631E55">
        <w:rPr>
          <w:rFonts w:ascii="Times New Roman" w:hAnsi="Times New Roman" w:cs="Times New Roman"/>
          <w:sz w:val="24"/>
          <w:szCs w:val="24"/>
        </w:rPr>
        <w:t>akumuliatorius</w:t>
      </w:r>
      <w:r>
        <w:rPr>
          <w:rFonts w:ascii="Times New Roman" w:hAnsi="Times New Roman" w:cs="Times New Roman"/>
          <w:sz w:val="24"/>
          <w:szCs w:val="24"/>
        </w:rPr>
        <w:t>)</w:t>
      </w:r>
      <w:r w:rsidR="007778B3">
        <w:rPr>
          <w:rFonts w:ascii="Times New Roman" w:hAnsi="Times New Roman" w:cs="Times New Roman"/>
          <w:sz w:val="24"/>
          <w:szCs w:val="24"/>
        </w:rPr>
        <w:t>;</w:t>
      </w:r>
    </w:p>
    <w:p w14:paraId="2A7AC765" w14:textId="3BC579D4" w:rsidR="00F4441B" w:rsidRDefault="00F4441B"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 xml:space="preserve">Atsarginis maitinimo </w:t>
      </w:r>
      <w:r w:rsidR="00550BAD">
        <w:rPr>
          <w:rFonts w:ascii="Times New Roman" w:hAnsi="Times New Roman" w:cs="Times New Roman"/>
          <w:sz w:val="24"/>
          <w:szCs w:val="24"/>
        </w:rPr>
        <w:t>šaltinis</w:t>
      </w:r>
      <w:r>
        <w:rPr>
          <w:rFonts w:ascii="Times New Roman" w:hAnsi="Times New Roman" w:cs="Times New Roman"/>
          <w:sz w:val="24"/>
          <w:szCs w:val="24"/>
        </w:rPr>
        <w:t xml:space="preserve"> (</w:t>
      </w:r>
      <w:r w:rsidR="00631E55">
        <w:rPr>
          <w:rFonts w:ascii="Times New Roman" w:hAnsi="Times New Roman" w:cs="Times New Roman"/>
          <w:sz w:val="24"/>
          <w:szCs w:val="24"/>
        </w:rPr>
        <w:t>akumuliatorius</w:t>
      </w:r>
      <w:r>
        <w:rPr>
          <w:rFonts w:ascii="Times New Roman" w:hAnsi="Times New Roman" w:cs="Times New Roman"/>
          <w:sz w:val="24"/>
          <w:szCs w:val="24"/>
        </w:rPr>
        <w:t>);</w:t>
      </w:r>
    </w:p>
    <w:p w14:paraId="4340267D" w14:textId="432BAB96" w:rsidR="007778B3" w:rsidRDefault="00550BAD"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Maitinimo šaltinio</w:t>
      </w:r>
      <w:r w:rsidR="007778B3">
        <w:rPr>
          <w:rFonts w:ascii="Times New Roman" w:hAnsi="Times New Roman" w:cs="Times New Roman"/>
          <w:sz w:val="24"/>
          <w:szCs w:val="24"/>
        </w:rPr>
        <w:t xml:space="preserve"> pakrovėjas;</w:t>
      </w:r>
    </w:p>
    <w:p w14:paraId="0F11571D" w14:textId="77777777" w:rsidR="007778B3" w:rsidRPr="00DD684C" w:rsidRDefault="007778B3"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Duomenų perdavimo kabelis, skirta</w:t>
      </w:r>
      <w:r w:rsidR="00F4441B">
        <w:rPr>
          <w:rFonts w:ascii="Times New Roman" w:hAnsi="Times New Roman" w:cs="Times New Roman"/>
          <w:sz w:val="24"/>
          <w:szCs w:val="24"/>
        </w:rPr>
        <w:t>s</w:t>
      </w:r>
      <w:r>
        <w:rPr>
          <w:rFonts w:ascii="Times New Roman" w:hAnsi="Times New Roman" w:cs="Times New Roman"/>
          <w:sz w:val="24"/>
          <w:szCs w:val="24"/>
        </w:rPr>
        <w:t xml:space="preserve"> </w:t>
      </w:r>
      <w:r w:rsidR="00F4441B">
        <w:rPr>
          <w:rFonts w:ascii="Times New Roman" w:hAnsi="Times New Roman" w:cs="Times New Roman"/>
          <w:sz w:val="24"/>
          <w:szCs w:val="24"/>
        </w:rPr>
        <w:t>perkelti matavimo duomenis iš Detektoriaus į kompiuterį</w:t>
      </w:r>
      <w:r>
        <w:rPr>
          <w:rFonts w:ascii="Times New Roman" w:hAnsi="Times New Roman" w:cs="Times New Roman"/>
          <w:sz w:val="24"/>
          <w:szCs w:val="24"/>
        </w:rPr>
        <w:t>;</w:t>
      </w:r>
    </w:p>
    <w:p w14:paraId="2747B4E0" w14:textId="2D7393DE" w:rsidR="007778B3" w:rsidRDefault="009033C6" w:rsidP="007665B3">
      <w:pPr>
        <w:pStyle w:val="ListParagraph"/>
        <w:numPr>
          <w:ilvl w:val="1"/>
          <w:numId w:val="10"/>
        </w:numPr>
        <w:spacing w:after="0" w:line="240" w:lineRule="auto"/>
        <w:ind w:left="993" w:hanging="633"/>
        <w:jc w:val="both"/>
        <w:rPr>
          <w:rFonts w:ascii="Times New Roman" w:hAnsi="Times New Roman" w:cs="Times New Roman"/>
          <w:sz w:val="24"/>
          <w:szCs w:val="24"/>
        </w:rPr>
      </w:pPr>
      <w:r>
        <w:rPr>
          <w:rFonts w:ascii="Times New Roman" w:hAnsi="Times New Roman" w:cs="Times New Roman"/>
          <w:sz w:val="24"/>
          <w:szCs w:val="24"/>
        </w:rPr>
        <w:t>L</w:t>
      </w:r>
      <w:r w:rsidRPr="009033C6">
        <w:rPr>
          <w:rFonts w:ascii="Times New Roman" w:hAnsi="Times New Roman" w:cs="Times New Roman"/>
          <w:sz w:val="24"/>
          <w:szCs w:val="24"/>
        </w:rPr>
        <w:t>aikmena, skirta matavimo duomenims perkelti iš pagrindinio prietaiso į kompiuterį</w:t>
      </w:r>
      <w:r>
        <w:rPr>
          <w:rFonts w:ascii="Times New Roman" w:hAnsi="Times New Roman" w:cs="Times New Roman"/>
          <w:sz w:val="24"/>
          <w:szCs w:val="24"/>
        </w:rPr>
        <w:t>, jei ji yra numatyta prietaiso konstrukcijoje</w:t>
      </w:r>
      <w:r w:rsidR="001C12E3">
        <w:rPr>
          <w:rFonts w:ascii="Times New Roman" w:hAnsi="Times New Roman" w:cs="Times New Roman"/>
          <w:sz w:val="24"/>
          <w:szCs w:val="24"/>
        </w:rPr>
        <w:t>.</w:t>
      </w:r>
    </w:p>
    <w:p w14:paraId="04F2B7D7" w14:textId="630399F8" w:rsidR="00DD684C" w:rsidRDefault="00DD684C" w:rsidP="005E66A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Detektorius turi turėti </w:t>
      </w:r>
      <w:r w:rsidR="008F5A6B">
        <w:rPr>
          <w:rFonts w:ascii="Times New Roman" w:hAnsi="Times New Roman" w:cs="Times New Roman"/>
          <w:sz w:val="24"/>
          <w:szCs w:val="24"/>
        </w:rPr>
        <w:t xml:space="preserve">ne mažiau nei du atsarginių </w:t>
      </w:r>
      <w:r w:rsidR="0026798F">
        <w:rPr>
          <w:rFonts w:ascii="Times New Roman" w:hAnsi="Times New Roman" w:cs="Times New Roman"/>
          <w:sz w:val="24"/>
          <w:szCs w:val="24"/>
        </w:rPr>
        <w:t xml:space="preserve">ir susinaudojančių </w:t>
      </w:r>
      <w:r w:rsidR="005E66AA">
        <w:rPr>
          <w:rFonts w:ascii="Times New Roman" w:hAnsi="Times New Roman" w:cs="Times New Roman"/>
          <w:sz w:val="24"/>
          <w:szCs w:val="24"/>
        </w:rPr>
        <w:t xml:space="preserve">(angl. </w:t>
      </w:r>
      <w:r w:rsidR="005E66AA" w:rsidRPr="005E66AA">
        <w:rPr>
          <w:rFonts w:ascii="Times New Roman" w:hAnsi="Times New Roman" w:cs="Times New Roman"/>
          <w:sz w:val="24"/>
          <w:szCs w:val="24"/>
          <w:lang w:val="en-GB"/>
        </w:rPr>
        <w:t>consumables</w:t>
      </w:r>
      <w:r w:rsidR="005E66AA">
        <w:rPr>
          <w:rFonts w:ascii="Times New Roman" w:hAnsi="Times New Roman" w:cs="Times New Roman"/>
          <w:sz w:val="24"/>
          <w:szCs w:val="24"/>
        </w:rPr>
        <w:t>) dalių rinkinius</w:t>
      </w:r>
      <w:r w:rsidR="00C27E58">
        <w:rPr>
          <w:rFonts w:ascii="Times New Roman" w:hAnsi="Times New Roman" w:cs="Times New Roman"/>
          <w:sz w:val="24"/>
          <w:szCs w:val="24"/>
        </w:rPr>
        <w:t>.</w:t>
      </w:r>
    </w:p>
    <w:p w14:paraId="7A21807C" w14:textId="679F26F6" w:rsidR="001F36D4" w:rsidRDefault="00473848"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Detektoriuje</w:t>
      </w:r>
      <w:r w:rsidR="001F36D4" w:rsidRPr="001F36D4">
        <w:rPr>
          <w:rFonts w:ascii="Times New Roman" w:hAnsi="Times New Roman" w:cs="Times New Roman"/>
          <w:sz w:val="24"/>
          <w:szCs w:val="24"/>
        </w:rPr>
        <w:t xml:space="preserve"> </w:t>
      </w:r>
      <w:r w:rsidR="00EC345B">
        <w:rPr>
          <w:rFonts w:ascii="Times New Roman" w:hAnsi="Times New Roman" w:cs="Times New Roman"/>
          <w:sz w:val="24"/>
          <w:szCs w:val="24"/>
        </w:rPr>
        <w:t xml:space="preserve">negali būti </w:t>
      </w:r>
      <w:r w:rsidR="001F36D4" w:rsidRPr="001F36D4">
        <w:rPr>
          <w:rFonts w:ascii="Times New Roman" w:hAnsi="Times New Roman" w:cs="Times New Roman"/>
          <w:sz w:val="24"/>
          <w:szCs w:val="24"/>
        </w:rPr>
        <w:t>radioaktyviojo šaltinio, o jei yra, jis turi atitikti nereguliuojamos veiklos kriterijus</w:t>
      </w:r>
      <w:r w:rsidR="00747157">
        <w:rPr>
          <w:rFonts w:ascii="Times New Roman" w:hAnsi="Times New Roman" w:cs="Times New Roman"/>
          <w:sz w:val="24"/>
          <w:szCs w:val="24"/>
        </w:rPr>
        <w:t>.</w:t>
      </w:r>
      <w:r w:rsidR="00181F66">
        <w:rPr>
          <w:rFonts w:ascii="Times New Roman" w:hAnsi="Times New Roman" w:cs="Times New Roman"/>
          <w:sz w:val="24"/>
          <w:szCs w:val="24"/>
        </w:rPr>
        <w:t xml:space="preserve"> </w:t>
      </w:r>
    </w:p>
    <w:p w14:paraId="26C7A979" w14:textId="5FA6ABCB" w:rsidR="006D430C" w:rsidRPr="00931B9A" w:rsidRDefault="006D430C" w:rsidP="00E87339">
      <w:pPr>
        <w:pStyle w:val="ListParagraph"/>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Detektorius t</w:t>
      </w:r>
      <w:r w:rsidRPr="00931B9A">
        <w:rPr>
          <w:rFonts w:ascii="Times New Roman" w:hAnsi="Times New Roman" w:cs="Times New Roman"/>
          <w:sz w:val="24"/>
          <w:szCs w:val="24"/>
        </w:rPr>
        <w:t>uri būti naujas ir nenaudotas</w:t>
      </w:r>
      <w:r w:rsidR="00747157">
        <w:rPr>
          <w:rFonts w:ascii="Times New Roman" w:hAnsi="Times New Roman" w:cs="Times New Roman"/>
          <w:sz w:val="24"/>
          <w:szCs w:val="24"/>
        </w:rPr>
        <w:t>.</w:t>
      </w:r>
      <w:r>
        <w:rPr>
          <w:rFonts w:ascii="Times New Roman" w:hAnsi="Times New Roman" w:cs="Times New Roman"/>
          <w:sz w:val="24"/>
          <w:szCs w:val="24"/>
        </w:rPr>
        <w:t xml:space="preserve"> </w:t>
      </w:r>
    </w:p>
    <w:p w14:paraId="724B0057" w14:textId="18197153" w:rsidR="0051094B" w:rsidRPr="0051094B" w:rsidRDefault="00AA629F"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473848">
        <w:rPr>
          <w:rFonts w:ascii="Times New Roman" w:hAnsi="Times New Roman" w:cs="Times New Roman"/>
          <w:sz w:val="24"/>
          <w:szCs w:val="24"/>
        </w:rPr>
        <w:t>etektoriui</w:t>
      </w:r>
      <w:r w:rsidR="0051094B" w:rsidRPr="0051094B">
        <w:rPr>
          <w:rFonts w:ascii="Times New Roman" w:hAnsi="Times New Roman" w:cs="Times New Roman"/>
          <w:sz w:val="24"/>
          <w:szCs w:val="24"/>
        </w:rPr>
        <w:t xml:space="preserve"> turi būti suteiktas ne trumpesnis nei 24 mėnesių trukmės garantinis laikotarpis. Garantinis laikotarpis skaičiuojamas nuo pirkėjo ir pardavėjo priėmimo–perdavimo akto pasirašymo datos. Pardavėjas turi įsipareigoti garantinio laikotarpio metu per ne ilgesnį kaip 30 kalendorinių dienų terminą šalinti atsiradusius gedimus arba pakeisti sugedusius komponentus veikiančiais. Garantinio laikotarpio metu tiekėjas privalo atlikti remontą savo lėšomis, įsk</w:t>
      </w:r>
      <w:r w:rsidR="00747157">
        <w:rPr>
          <w:rFonts w:ascii="Times New Roman" w:hAnsi="Times New Roman" w:cs="Times New Roman"/>
          <w:sz w:val="24"/>
          <w:szCs w:val="24"/>
        </w:rPr>
        <w:t>aitant ir transportavimo kaštus.</w:t>
      </w:r>
      <w:r w:rsidR="00181F66">
        <w:rPr>
          <w:rFonts w:ascii="Times New Roman" w:hAnsi="Times New Roman" w:cs="Times New Roman"/>
          <w:sz w:val="24"/>
          <w:szCs w:val="24"/>
        </w:rPr>
        <w:t xml:space="preserve"> </w:t>
      </w:r>
    </w:p>
    <w:p w14:paraId="42590E01" w14:textId="6E4731EC" w:rsidR="0051094B" w:rsidRPr="0051094B" w:rsidRDefault="0051094B" w:rsidP="00E87339">
      <w:pPr>
        <w:pStyle w:val="ListParagraph"/>
        <w:numPr>
          <w:ilvl w:val="0"/>
          <w:numId w:val="10"/>
        </w:numPr>
        <w:spacing w:after="0" w:line="240" w:lineRule="auto"/>
        <w:jc w:val="both"/>
        <w:rPr>
          <w:rFonts w:ascii="Times New Roman" w:hAnsi="Times New Roman" w:cs="Times New Roman"/>
          <w:sz w:val="24"/>
          <w:szCs w:val="24"/>
        </w:rPr>
      </w:pPr>
      <w:r w:rsidRPr="0051094B">
        <w:rPr>
          <w:rFonts w:ascii="Times New Roman" w:hAnsi="Times New Roman" w:cs="Times New Roman"/>
          <w:sz w:val="24"/>
          <w:szCs w:val="24"/>
        </w:rPr>
        <w:t xml:space="preserve">Gamintojas ar tiekėjas turi Lietuvoje suorganizuoti </w:t>
      </w:r>
      <w:r w:rsidR="00A22CF8">
        <w:rPr>
          <w:rFonts w:ascii="Times New Roman" w:hAnsi="Times New Roman" w:cs="Times New Roman"/>
          <w:sz w:val="24"/>
          <w:szCs w:val="24"/>
        </w:rPr>
        <w:t>mokymus</w:t>
      </w:r>
      <w:r w:rsidRPr="00F45F1D">
        <w:rPr>
          <w:rFonts w:ascii="Times New Roman" w:hAnsi="Times New Roman" w:cs="Times New Roman"/>
          <w:sz w:val="24"/>
          <w:szCs w:val="24"/>
        </w:rPr>
        <w:t xml:space="preserve"> </w:t>
      </w:r>
      <w:r w:rsidRPr="0051094B">
        <w:rPr>
          <w:rFonts w:ascii="Times New Roman" w:hAnsi="Times New Roman" w:cs="Times New Roman"/>
          <w:sz w:val="24"/>
          <w:szCs w:val="24"/>
        </w:rPr>
        <w:t>naudotis prietaisu ne vėliau nei per tris savaites nuo prekių pristatymo, taip pat išduoti mokymų dalyviams (iki 20 dalyvių) apmok</w:t>
      </w:r>
      <w:r w:rsidR="00F45F1D">
        <w:rPr>
          <w:rFonts w:ascii="Times New Roman" w:hAnsi="Times New Roman" w:cs="Times New Roman"/>
          <w:sz w:val="24"/>
          <w:szCs w:val="24"/>
        </w:rPr>
        <w:t>y</w:t>
      </w:r>
      <w:r w:rsidR="00C27E58">
        <w:rPr>
          <w:rFonts w:ascii="Times New Roman" w:hAnsi="Times New Roman" w:cs="Times New Roman"/>
          <w:sz w:val="24"/>
          <w:szCs w:val="24"/>
        </w:rPr>
        <w:t xml:space="preserve">mą patvirtinančius pažymėjimus. </w:t>
      </w:r>
    </w:p>
    <w:p w14:paraId="25D61D27" w14:textId="4590A500" w:rsidR="0051094B" w:rsidRDefault="00473848"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Detektorius </w:t>
      </w:r>
      <w:r w:rsidR="0051094B" w:rsidRPr="0051094B">
        <w:rPr>
          <w:rFonts w:ascii="Times New Roman" w:hAnsi="Times New Roman" w:cs="Times New Roman"/>
          <w:sz w:val="24"/>
          <w:szCs w:val="24"/>
        </w:rPr>
        <w:t>turi turėti CE ženklinimą (sertifikato kopija turi būti pat</w:t>
      </w:r>
      <w:r w:rsidR="004460DD">
        <w:rPr>
          <w:rFonts w:ascii="Times New Roman" w:hAnsi="Times New Roman" w:cs="Times New Roman"/>
          <w:sz w:val="24"/>
          <w:szCs w:val="24"/>
        </w:rPr>
        <w:t>eikta su dokumentais konkursui)</w:t>
      </w:r>
      <w:r w:rsidR="00747157">
        <w:rPr>
          <w:rFonts w:ascii="Times New Roman" w:hAnsi="Times New Roman" w:cs="Times New Roman"/>
          <w:sz w:val="24"/>
          <w:szCs w:val="24"/>
        </w:rPr>
        <w:t>.</w:t>
      </w:r>
      <w:r w:rsidR="005A2999">
        <w:rPr>
          <w:rFonts w:ascii="Times New Roman" w:hAnsi="Times New Roman" w:cs="Times New Roman"/>
          <w:sz w:val="24"/>
          <w:szCs w:val="24"/>
        </w:rPr>
        <w:t xml:space="preserve"> </w:t>
      </w:r>
    </w:p>
    <w:p w14:paraId="2DBD5527" w14:textId="629C498F" w:rsidR="00E96CE8" w:rsidRPr="007A6B29" w:rsidRDefault="003018C6" w:rsidP="00E87339">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Detektorius</w:t>
      </w:r>
      <w:r w:rsidRPr="0051094B">
        <w:rPr>
          <w:rFonts w:ascii="Times New Roman" w:hAnsi="Times New Roman" w:cs="Times New Roman"/>
          <w:sz w:val="24"/>
          <w:szCs w:val="24"/>
        </w:rPr>
        <w:t xml:space="preserve"> negali būti viene</w:t>
      </w:r>
      <w:r>
        <w:rPr>
          <w:rFonts w:ascii="Times New Roman" w:hAnsi="Times New Roman" w:cs="Times New Roman"/>
          <w:sz w:val="24"/>
          <w:szCs w:val="24"/>
        </w:rPr>
        <w:t>tinis (eksperimentinis) modelis</w:t>
      </w:r>
      <w:r w:rsidR="00747157">
        <w:rPr>
          <w:rFonts w:ascii="Times New Roman" w:hAnsi="Times New Roman" w:cs="Times New Roman"/>
          <w:sz w:val="24"/>
          <w:szCs w:val="24"/>
        </w:rPr>
        <w:t>.</w:t>
      </w:r>
      <w:r>
        <w:rPr>
          <w:rFonts w:ascii="Times New Roman" w:hAnsi="Times New Roman" w:cs="Times New Roman"/>
          <w:sz w:val="24"/>
          <w:szCs w:val="24"/>
        </w:rPr>
        <w:t xml:space="preserve"> </w:t>
      </w:r>
    </w:p>
    <w:p w14:paraId="22291A0A" w14:textId="61753B56" w:rsidR="00757C0D" w:rsidRDefault="007300C1" w:rsidP="00E87339">
      <w:pPr>
        <w:pStyle w:val="ListParagraph"/>
        <w:numPr>
          <w:ilvl w:val="0"/>
          <w:numId w:val="10"/>
        </w:numPr>
        <w:spacing w:after="0" w:line="240" w:lineRule="auto"/>
        <w:jc w:val="both"/>
        <w:rPr>
          <w:rFonts w:ascii="Times New Roman" w:hAnsi="Times New Roman" w:cs="Times New Roman"/>
          <w:sz w:val="24"/>
          <w:szCs w:val="24"/>
        </w:rPr>
      </w:pPr>
      <w:r w:rsidRPr="007300C1">
        <w:rPr>
          <w:rFonts w:ascii="Times New Roman" w:hAnsi="Times New Roman" w:cs="Times New Roman"/>
          <w:sz w:val="24"/>
          <w:szCs w:val="24"/>
        </w:rPr>
        <w:t xml:space="preserve">Kartu su </w:t>
      </w:r>
      <w:r w:rsidR="00473848">
        <w:rPr>
          <w:rFonts w:ascii="Times New Roman" w:hAnsi="Times New Roman" w:cs="Times New Roman"/>
          <w:sz w:val="24"/>
          <w:szCs w:val="24"/>
        </w:rPr>
        <w:t>Detektoriumi</w:t>
      </w:r>
      <w:r w:rsidRPr="007300C1">
        <w:rPr>
          <w:rFonts w:ascii="Times New Roman" w:hAnsi="Times New Roman" w:cs="Times New Roman"/>
          <w:sz w:val="24"/>
          <w:szCs w:val="24"/>
        </w:rPr>
        <w:t xml:space="preserve"> turi būti pateikta visa eksploatacinė ir techninės priežiūros dokumentacija, įskaitant technines instrukcijas, techninės priežiūros darbų aprašus anglų kalba (popierinė ir skaitmeninė versijos). </w:t>
      </w:r>
    </w:p>
    <w:p w14:paraId="75526064" w14:textId="77777777" w:rsidR="00C6721D" w:rsidRDefault="00C6721D" w:rsidP="00E87339">
      <w:pPr>
        <w:spacing w:after="0" w:line="240" w:lineRule="auto"/>
        <w:jc w:val="both"/>
        <w:rPr>
          <w:rFonts w:ascii="Times New Roman" w:hAnsi="Times New Roman" w:cs="Times New Roman"/>
          <w:sz w:val="24"/>
          <w:szCs w:val="24"/>
        </w:rPr>
      </w:pPr>
    </w:p>
    <w:p w14:paraId="17691C6B" w14:textId="77777777" w:rsidR="00E87339" w:rsidRPr="00E87339" w:rsidRDefault="00E87339" w:rsidP="00E87339">
      <w:pPr>
        <w:tabs>
          <w:tab w:val="left" w:pos="851"/>
        </w:tabs>
        <w:suppressAutoHyphens/>
        <w:spacing w:after="0" w:line="240" w:lineRule="auto"/>
        <w:jc w:val="center"/>
        <w:rPr>
          <w:rFonts w:ascii="Times New Roman" w:eastAsia="Times New Roman" w:hAnsi="Times New Roman" w:cs="Times New Roman"/>
          <w:sz w:val="24"/>
          <w:szCs w:val="24"/>
          <w:lang w:eastAsia="lt-LT"/>
        </w:rPr>
      </w:pPr>
      <w:r w:rsidRPr="00E87339">
        <w:rPr>
          <w:rFonts w:ascii="Times New Roman" w:eastAsia="Times New Roman" w:hAnsi="Times New Roman" w:cs="Times New Roman"/>
          <w:sz w:val="24"/>
          <w:szCs w:val="24"/>
          <w:lang w:eastAsia="lt-LT"/>
        </w:rPr>
        <w:t>________________________________________________</w:t>
      </w:r>
    </w:p>
    <w:p w14:paraId="4691196C" w14:textId="77777777" w:rsidR="00931B9A" w:rsidRPr="00231C51" w:rsidRDefault="00931B9A" w:rsidP="00E87339">
      <w:pPr>
        <w:pStyle w:val="ListParagraph"/>
        <w:spacing w:after="0" w:line="240" w:lineRule="auto"/>
        <w:ind w:left="360"/>
        <w:jc w:val="both"/>
        <w:rPr>
          <w:rFonts w:ascii="Times New Roman" w:hAnsi="Times New Roman" w:cs="Times New Roman"/>
          <w:sz w:val="24"/>
          <w:szCs w:val="24"/>
          <w:lang w:val="en-US"/>
        </w:rPr>
      </w:pPr>
    </w:p>
    <w:sectPr w:rsidR="00931B9A" w:rsidRPr="00231C5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AFAEE" w14:textId="77777777" w:rsidR="00162F0B" w:rsidRDefault="00162F0B" w:rsidP="0084028A">
      <w:pPr>
        <w:spacing w:after="0" w:line="240" w:lineRule="auto"/>
      </w:pPr>
      <w:r>
        <w:separator/>
      </w:r>
    </w:p>
  </w:endnote>
  <w:endnote w:type="continuationSeparator" w:id="0">
    <w:p w14:paraId="254E916D" w14:textId="77777777" w:rsidR="00162F0B" w:rsidRDefault="00162F0B" w:rsidP="00840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7E803" w14:textId="77777777" w:rsidR="00162F0B" w:rsidRDefault="00162F0B" w:rsidP="0084028A">
      <w:pPr>
        <w:spacing w:after="0" w:line="240" w:lineRule="auto"/>
      </w:pPr>
      <w:r>
        <w:separator/>
      </w:r>
    </w:p>
  </w:footnote>
  <w:footnote w:type="continuationSeparator" w:id="0">
    <w:p w14:paraId="6E226DD7" w14:textId="77777777" w:rsidR="00162F0B" w:rsidRDefault="00162F0B" w:rsidP="00840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20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02307"/>
    <w:multiLevelType w:val="multilevel"/>
    <w:tmpl w:val="2B666C96"/>
    <w:lvl w:ilvl="0">
      <w:start w:val="1"/>
      <w:numFmt w:val="decimal"/>
      <w:lvlText w:val="%1."/>
      <w:lvlJc w:val="left"/>
      <w:pPr>
        <w:ind w:left="644"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353D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65116"/>
    <w:multiLevelType w:val="multilevel"/>
    <w:tmpl w:val="A2A04AEE"/>
    <w:lvl w:ilvl="0">
      <w:start w:val="1"/>
      <w:numFmt w:val="decimal"/>
      <w:lvlText w:val="%1."/>
      <w:lvlJc w:val="left"/>
      <w:pPr>
        <w:ind w:left="644"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214235C"/>
    <w:multiLevelType w:val="hybridMultilevel"/>
    <w:tmpl w:val="944E087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FCD0A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281D4B"/>
    <w:multiLevelType w:val="multilevel"/>
    <w:tmpl w:val="C2A01828"/>
    <w:lvl w:ilvl="0">
      <w:start w:val="1"/>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B94249A"/>
    <w:multiLevelType w:val="multilevel"/>
    <w:tmpl w:val="725492DA"/>
    <w:lvl w:ilvl="0">
      <w:start w:val="1"/>
      <w:numFmt w:val="decimal"/>
      <w:lvlText w:val="%1."/>
      <w:lvlJc w:val="left"/>
      <w:pPr>
        <w:ind w:left="4755" w:hanging="360"/>
      </w:pPr>
      <w:rPr>
        <w:rFonts w:hint="default"/>
        <w:strike w:val="0"/>
        <w:color w:val="auto"/>
      </w:rPr>
    </w:lvl>
    <w:lvl w:ilvl="1">
      <w:start w:val="1"/>
      <w:numFmt w:val="decimal"/>
      <w:isLgl/>
      <w:lvlText w:val="%1.%2."/>
      <w:lvlJc w:val="left"/>
      <w:pPr>
        <w:ind w:left="141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C004D52"/>
    <w:multiLevelType w:val="multilevel"/>
    <w:tmpl w:val="EAEC07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5"/>
  </w:num>
  <w:num w:numId="3">
    <w:abstractNumId w:val="7"/>
  </w:num>
  <w:num w:numId="4">
    <w:abstractNumId w:val="6"/>
  </w:num>
  <w:num w:numId="5">
    <w:abstractNumId w:val="0"/>
  </w:num>
  <w:num w:numId="6">
    <w:abstractNumId w:val="3"/>
  </w:num>
  <w:num w:numId="7">
    <w:abstractNumId w:val="9"/>
  </w:num>
  <w:num w:numId="8">
    <w:abstractNumId w:val="8"/>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DB2"/>
    <w:rsid w:val="0001054F"/>
    <w:rsid w:val="0004312C"/>
    <w:rsid w:val="00050B6D"/>
    <w:rsid w:val="00052559"/>
    <w:rsid w:val="000710E4"/>
    <w:rsid w:val="000735A6"/>
    <w:rsid w:val="000740C1"/>
    <w:rsid w:val="00081DE9"/>
    <w:rsid w:val="00083295"/>
    <w:rsid w:val="000840CB"/>
    <w:rsid w:val="00085A8F"/>
    <w:rsid w:val="00085EB7"/>
    <w:rsid w:val="000A67FA"/>
    <w:rsid w:val="000B303D"/>
    <w:rsid w:val="000B50C5"/>
    <w:rsid w:val="000C7930"/>
    <w:rsid w:val="000D0EFC"/>
    <w:rsid w:val="000E68CA"/>
    <w:rsid w:val="000F351F"/>
    <w:rsid w:val="00152151"/>
    <w:rsid w:val="00161204"/>
    <w:rsid w:val="00162F0B"/>
    <w:rsid w:val="00163E13"/>
    <w:rsid w:val="00181F66"/>
    <w:rsid w:val="001845B1"/>
    <w:rsid w:val="001922CE"/>
    <w:rsid w:val="0019545B"/>
    <w:rsid w:val="00197A52"/>
    <w:rsid w:val="001B0CE1"/>
    <w:rsid w:val="001C12E3"/>
    <w:rsid w:val="001C3EF8"/>
    <w:rsid w:val="001E4E43"/>
    <w:rsid w:val="001E6B35"/>
    <w:rsid w:val="001F29B7"/>
    <w:rsid w:val="001F36D4"/>
    <w:rsid w:val="001F43F6"/>
    <w:rsid w:val="001F4A32"/>
    <w:rsid w:val="001F57DA"/>
    <w:rsid w:val="001F70CA"/>
    <w:rsid w:val="00204312"/>
    <w:rsid w:val="002123AC"/>
    <w:rsid w:val="002139F0"/>
    <w:rsid w:val="00215F8A"/>
    <w:rsid w:val="00222ABD"/>
    <w:rsid w:val="002243E4"/>
    <w:rsid w:val="00231C51"/>
    <w:rsid w:val="002357A7"/>
    <w:rsid w:val="002359C3"/>
    <w:rsid w:val="00240EF9"/>
    <w:rsid w:val="00243ECE"/>
    <w:rsid w:val="00256E7A"/>
    <w:rsid w:val="002606BA"/>
    <w:rsid w:val="0026798F"/>
    <w:rsid w:val="00276952"/>
    <w:rsid w:val="00284DF4"/>
    <w:rsid w:val="00296E0E"/>
    <w:rsid w:val="002B5A01"/>
    <w:rsid w:val="002C407B"/>
    <w:rsid w:val="002C5603"/>
    <w:rsid w:val="002E2ED7"/>
    <w:rsid w:val="003018C6"/>
    <w:rsid w:val="00305688"/>
    <w:rsid w:val="00306091"/>
    <w:rsid w:val="00307CC0"/>
    <w:rsid w:val="00313663"/>
    <w:rsid w:val="00323699"/>
    <w:rsid w:val="00324ADC"/>
    <w:rsid w:val="003540AD"/>
    <w:rsid w:val="00365338"/>
    <w:rsid w:val="00372F48"/>
    <w:rsid w:val="00383188"/>
    <w:rsid w:val="003C217F"/>
    <w:rsid w:val="003E497C"/>
    <w:rsid w:val="003E64C9"/>
    <w:rsid w:val="00405301"/>
    <w:rsid w:val="00410ABE"/>
    <w:rsid w:val="00427F3C"/>
    <w:rsid w:val="00445F21"/>
    <w:rsid w:val="004460DD"/>
    <w:rsid w:val="00456C4C"/>
    <w:rsid w:val="00463EEC"/>
    <w:rsid w:val="00466A50"/>
    <w:rsid w:val="00473848"/>
    <w:rsid w:val="004766F9"/>
    <w:rsid w:val="00481829"/>
    <w:rsid w:val="004937CA"/>
    <w:rsid w:val="004B78A1"/>
    <w:rsid w:val="004C4061"/>
    <w:rsid w:val="004E5CD5"/>
    <w:rsid w:val="005012C9"/>
    <w:rsid w:val="0051094B"/>
    <w:rsid w:val="005202F6"/>
    <w:rsid w:val="005237A9"/>
    <w:rsid w:val="00530BB0"/>
    <w:rsid w:val="00531F4A"/>
    <w:rsid w:val="00536251"/>
    <w:rsid w:val="00550BAD"/>
    <w:rsid w:val="005528A8"/>
    <w:rsid w:val="00552CA0"/>
    <w:rsid w:val="00555126"/>
    <w:rsid w:val="00582311"/>
    <w:rsid w:val="005856ED"/>
    <w:rsid w:val="005920F0"/>
    <w:rsid w:val="005A2999"/>
    <w:rsid w:val="005A664E"/>
    <w:rsid w:val="005A7978"/>
    <w:rsid w:val="005B3B8E"/>
    <w:rsid w:val="005C0BE4"/>
    <w:rsid w:val="005D7F11"/>
    <w:rsid w:val="005E66AA"/>
    <w:rsid w:val="0061215D"/>
    <w:rsid w:val="00623ABD"/>
    <w:rsid w:val="00631E55"/>
    <w:rsid w:val="00636A81"/>
    <w:rsid w:val="00644EF2"/>
    <w:rsid w:val="00656921"/>
    <w:rsid w:val="00665293"/>
    <w:rsid w:val="00667514"/>
    <w:rsid w:val="006774E2"/>
    <w:rsid w:val="00683322"/>
    <w:rsid w:val="0069199D"/>
    <w:rsid w:val="006B1EC1"/>
    <w:rsid w:val="006B5BAA"/>
    <w:rsid w:val="006B7C5F"/>
    <w:rsid w:val="006B7DB2"/>
    <w:rsid w:val="006C02ED"/>
    <w:rsid w:val="006D15DB"/>
    <w:rsid w:val="006D430C"/>
    <w:rsid w:val="006E3A66"/>
    <w:rsid w:val="006F7D8A"/>
    <w:rsid w:val="007176F8"/>
    <w:rsid w:val="007200BA"/>
    <w:rsid w:val="007300C1"/>
    <w:rsid w:val="0074460E"/>
    <w:rsid w:val="007462C3"/>
    <w:rsid w:val="00747157"/>
    <w:rsid w:val="00757C0D"/>
    <w:rsid w:val="00763CD4"/>
    <w:rsid w:val="007644F4"/>
    <w:rsid w:val="007665B3"/>
    <w:rsid w:val="007778B3"/>
    <w:rsid w:val="0078294E"/>
    <w:rsid w:val="007A1493"/>
    <w:rsid w:val="007A6B29"/>
    <w:rsid w:val="007A732B"/>
    <w:rsid w:val="007B0AE2"/>
    <w:rsid w:val="007B6F8F"/>
    <w:rsid w:val="007C22FC"/>
    <w:rsid w:val="007D1523"/>
    <w:rsid w:val="007D6F5E"/>
    <w:rsid w:val="008031DD"/>
    <w:rsid w:val="008031ED"/>
    <w:rsid w:val="00825A9E"/>
    <w:rsid w:val="0084028A"/>
    <w:rsid w:val="00843CB1"/>
    <w:rsid w:val="00857812"/>
    <w:rsid w:val="00863592"/>
    <w:rsid w:val="00876AEB"/>
    <w:rsid w:val="00876EF9"/>
    <w:rsid w:val="00881810"/>
    <w:rsid w:val="008915EE"/>
    <w:rsid w:val="00897B0C"/>
    <w:rsid w:val="008A1C6A"/>
    <w:rsid w:val="008A2A2B"/>
    <w:rsid w:val="008A415C"/>
    <w:rsid w:val="008B1325"/>
    <w:rsid w:val="008B5840"/>
    <w:rsid w:val="008C1467"/>
    <w:rsid w:val="008C452B"/>
    <w:rsid w:val="008E06CA"/>
    <w:rsid w:val="008F5A6B"/>
    <w:rsid w:val="008F6CA1"/>
    <w:rsid w:val="009033C6"/>
    <w:rsid w:val="00907F8B"/>
    <w:rsid w:val="009111FD"/>
    <w:rsid w:val="00931B9A"/>
    <w:rsid w:val="00945E4C"/>
    <w:rsid w:val="00956E5B"/>
    <w:rsid w:val="00957C74"/>
    <w:rsid w:val="00970E2D"/>
    <w:rsid w:val="00982B58"/>
    <w:rsid w:val="0099449A"/>
    <w:rsid w:val="009A466D"/>
    <w:rsid w:val="009D2AC4"/>
    <w:rsid w:val="009E2ABB"/>
    <w:rsid w:val="009F1870"/>
    <w:rsid w:val="00A05725"/>
    <w:rsid w:val="00A17BFF"/>
    <w:rsid w:val="00A22CF8"/>
    <w:rsid w:val="00A27D64"/>
    <w:rsid w:val="00A41E8C"/>
    <w:rsid w:val="00A50925"/>
    <w:rsid w:val="00A57063"/>
    <w:rsid w:val="00A6577F"/>
    <w:rsid w:val="00A72115"/>
    <w:rsid w:val="00AA629F"/>
    <w:rsid w:val="00AB620B"/>
    <w:rsid w:val="00AC4192"/>
    <w:rsid w:val="00AC4874"/>
    <w:rsid w:val="00AD5BA2"/>
    <w:rsid w:val="00B0059E"/>
    <w:rsid w:val="00B00DC5"/>
    <w:rsid w:val="00B17DB2"/>
    <w:rsid w:val="00B26C40"/>
    <w:rsid w:val="00B42AD3"/>
    <w:rsid w:val="00B433DE"/>
    <w:rsid w:val="00B8268E"/>
    <w:rsid w:val="00B91FCC"/>
    <w:rsid w:val="00BA42A8"/>
    <w:rsid w:val="00BD3F23"/>
    <w:rsid w:val="00BE141B"/>
    <w:rsid w:val="00BE60E4"/>
    <w:rsid w:val="00BF032D"/>
    <w:rsid w:val="00BF3497"/>
    <w:rsid w:val="00BF7481"/>
    <w:rsid w:val="00C00F82"/>
    <w:rsid w:val="00C0466C"/>
    <w:rsid w:val="00C159CE"/>
    <w:rsid w:val="00C233DC"/>
    <w:rsid w:val="00C24D0C"/>
    <w:rsid w:val="00C26409"/>
    <w:rsid w:val="00C27052"/>
    <w:rsid w:val="00C27E58"/>
    <w:rsid w:val="00C450E0"/>
    <w:rsid w:val="00C6721D"/>
    <w:rsid w:val="00C835CE"/>
    <w:rsid w:val="00C83B71"/>
    <w:rsid w:val="00C87512"/>
    <w:rsid w:val="00C87D71"/>
    <w:rsid w:val="00CA441C"/>
    <w:rsid w:val="00CB37A6"/>
    <w:rsid w:val="00CB5C9D"/>
    <w:rsid w:val="00CC433C"/>
    <w:rsid w:val="00CD6C1A"/>
    <w:rsid w:val="00D01E83"/>
    <w:rsid w:val="00D12AAE"/>
    <w:rsid w:val="00D21776"/>
    <w:rsid w:val="00D24D11"/>
    <w:rsid w:val="00D42FCC"/>
    <w:rsid w:val="00D85553"/>
    <w:rsid w:val="00D90539"/>
    <w:rsid w:val="00D91BE9"/>
    <w:rsid w:val="00DA4245"/>
    <w:rsid w:val="00DB3C26"/>
    <w:rsid w:val="00DD6505"/>
    <w:rsid w:val="00DD684C"/>
    <w:rsid w:val="00DE0435"/>
    <w:rsid w:val="00E009D3"/>
    <w:rsid w:val="00E2127A"/>
    <w:rsid w:val="00E264DD"/>
    <w:rsid w:val="00E33A1E"/>
    <w:rsid w:val="00E345B3"/>
    <w:rsid w:val="00E36C87"/>
    <w:rsid w:val="00E701BC"/>
    <w:rsid w:val="00E87339"/>
    <w:rsid w:val="00E96CE8"/>
    <w:rsid w:val="00EB45D1"/>
    <w:rsid w:val="00EB59F9"/>
    <w:rsid w:val="00EC345B"/>
    <w:rsid w:val="00ED259C"/>
    <w:rsid w:val="00EE4B5C"/>
    <w:rsid w:val="00EF3B46"/>
    <w:rsid w:val="00F06AF2"/>
    <w:rsid w:val="00F253FE"/>
    <w:rsid w:val="00F42025"/>
    <w:rsid w:val="00F4441B"/>
    <w:rsid w:val="00F45F1D"/>
    <w:rsid w:val="00F50255"/>
    <w:rsid w:val="00F61E22"/>
    <w:rsid w:val="00F7095A"/>
    <w:rsid w:val="00F90126"/>
    <w:rsid w:val="00F96865"/>
    <w:rsid w:val="00FA1714"/>
    <w:rsid w:val="00FB56E2"/>
    <w:rsid w:val="00FB6CD0"/>
    <w:rsid w:val="00FC60DE"/>
    <w:rsid w:val="00FD162F"/>
    <w:rsid w:val="00FD185B"/>
    <w:rsid w:val="00FE4CFD"/>
    <w:rsid w:val="00FE652A"/>
    <w:rsid w:val="00FF17EC"/>
    <w:rsid w:val="00FF7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C99E0"/>
  <w15:chartTrackingRefBased/>
  <w15:docId w15:val="{6F244007-038D-466D-8522-4A5B870C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A2B"/>
    <w:pPr>
      <w:ind w:left="720"/>
      <w:contextualSpacing/>
    </w:pPr>
  </w:style>
  <w:style w:type="table" w:styleId="TableGrid">
    <w:name w:val="Table Grid"/>
    <w:basedOn w:val="TableNormal"/>
    <w:uiPriority w:val="39"/>
    <w:rsid w:val="008A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0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54F"/>
    <w:rPr>
      <w:rFonts w:ascii="Segoe UI" w:hAnsi="Segoe UI" w:cs="Segoe UI"/>
      <w:sz w:val="18"/>
      <w:szCs w:val="18"/>
    </w:rPr>
  </w:style>
  <w:style w:type="paragraph" w:styleId="FootnoteText">
    <w:name w:val="footnote text"/>
    <w:basedOn w:val="Normal"/>
    <w:link w:val="FootnoteTextChar"/>
    <w:uiPriority w:val="99"/>
    <w:semiHidden/>
    <w:unhideWhenUsed/>
    <w:rsid w:val="008402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028A"/>
    <w:rPr>
      <w:sz w:val="20"/>
      <w:szCs w:val="20"/>
    </w:rPr>
  </w:style>
  <w:style w:type="character" w:styleId="FootnoteReference">
    <w:name w:val="footnote reference"/>
    <w:basedOn w:val="DefaultParagraphFont"/>
    <w:uiPriority w:val="99"/>
    <w:semiHidden/>
    <w:unhideWhenUsed/>
    <w:rsid w:val="0084028A"/>
    <w:rPr>
      <w:vertAlign w:val="superscript"/>
    </w:rPr>
  </w:style>
  <w:style w:type="character" w:styleId="CommentReference">
    <w:name w:val="annotation reference"/>
    <w:basedOn w:val="DefaultParagraphFont"/>
    <w:uiPriority w:val="99"/>
    <w:semiHidden/>
    <w:unhideWhenUsed/>
    <w:rsid w:val="00A27D64"/>
    <w:rPr>
      <w:sz w:val="16"/>
      <w:szCs w:val="16"/>
    </w:rPr>
  </w:style>
  <w:style w:type="paragraph" w:styleId="CommentText">
    <w:name w:val="annotation text"/>
    <w:basedOn w:val="Normal"/>
    <w:link w:val="CommentTextChar"/>
    <w:uiPriority w:val="99"/>
    <w:semiHidden/>
    <w:unhideWhenUsed/>
    <w:rsid w:val="00A27D64"/>
    <w:pPr>
      <w:spacing w:line="240" w:lineRule="auto"/>
    </w:pPr>
    <w:rPr>
      <w:sz w:val="20"/>
      <w:szCs w:val="20"/>
    </w:rPr>
  </w:style>
  <w:style w:type="character" w:customStyle="1" w:styleId="CommentTextChar">
    <w:name w:val="Comment Text Char"/>
    <w:basedOn w:val="DefaultParagraphFont"/>
    <w:link w:val="CommentText"/>
    <w:uiPriority w:val="99"/>
    <w:semiHidden/>
    <w:rsid w:val="00A27D64"/>
    <w:rPr>
      <w:sz w:val="20"/>
      <w:szCs w:val="20"/>
    </w:rPr>
  </w:style>
  <w:style w:type="paragraph" w:styleId="CommentSubject">
    <w:name w:val="annotation subject"/>
    <w:basedOn w:val="CommentText"/>
    <w:next w:val="CommentText"/>
    <w:link w:val="CommentSubjectChar"/>
    <w:uiPriority w:val="99"/>
    <w:semiHidden/>
    <w:unhideWhenUsed/>
    <w:rsid w:val="00A27D64"/>
    <w:rPr>
      <w:b/>
      <w:bCs/>
    </w:rPr>
  </w:style>
  <w:style w:type="character" w:customStyle="1" w:styleId="CommentSubjectChar">
    <w:name w:val="Comment Subject Char"/>
    <w:basedOn w:val="CommentTextChar"/>
    <w:link w:val="CommentSubject"/>
    <w:uiPriority w:val="99"/>
    <w:semiHidden/>
    <w:rsid w:val="00A27D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3ADD-CB73-4D0A-BE76-C93B2675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Edvinas Dudys</dc:creator>
  <cp:lastModifiedBy>Windows User</cp:lastModifiedBy>
  <cp:revision>4</cp:revision>
  <cp:lastPrinted>2021-03-30T05:34:00Z</cp:lastPrinted>
  <dcterms:created xsi:type="dcterms:W3CDTF">2025-10-06T06:26:00Z</dcterms:created>
  <dcterms:modified xsi:type="dcterms:W3CDTF">2025-10-06T10:19:00Z</dcterms:modified>
</cp:coreProperties>
</file>